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enStyleDefTable"/>
        <w:tblW w:w="9480" w:type="dxa"/>
        <w:tblInd w:w="108" w:type="dxa"/>
        <w:tblLayout w:type="fixed"/>
        <w:tblCellMar>
          <w:left w:w="108" w:type="dxa"/>
          <w:right w:w="108" w:type="dxa"/>
        </w:tblCellMar>
        <w:tblLook w:val="04A0" w:firstRow="1" w:lastRow="0" w:firstColumn="1" w:lastColumn="0" w:noHBand="0" w:noVBand="1"/>
      </w:tblPr>
      <w:tblGrid>
        <w:gridCol w:w="3062"/>
        <w:gridCol w:w="6418"/>
      </w:tblGrid>
      <w:tr w:rsidR="00340F42" w:rsidRPr="000F7313" w14:paraId="1BA8F9E0" w14:textId="77777777">
        <w:trPr>
          <w:trHeight w:val="1278"/>
        </w:trPr>
        <w:tc>
          <w:tcPr>
            <w:tcW w:w="3062" w:type="dxa"/>
            <w:tcBorders>
              <w:top w:val="none" w:sz="0" w:space="0" w:color="000000"/>
              <w:left w:val="none" w:sz="0" w:space="0" w:color="000000"/>
              <w:bottom w:val="none" w:sz="0" w:space="0" w:color="000000"/>
              <w:right w:val="none" w:sz="0" w:space="0" w:color="000000"/>
            </w:tcBorders>
          </w:tcPr>
          <w:p w14:paraId="40DEBE8D" w14:textId="77777777" w:rsidR="00005C40" w:rsidRPr="000F7313" w:rsidRDefault="00315B6C" w:rsidP="004A48F1">
            <w:pPr>
              <w:jc w:val="center"/>
              <w:rPr>
                <w:rFonts w:ascii="Times New Roman" w:hAnsi="Times New Roman"/>
                <w:b/>
                <w:bCs/>
                <w:sz w:val="26"/>
                <w:szCs w:val="26"/>
                <w:lang w:val="nl-NL"/>
              </w:rPr>
            </w:pPr>
            <w:r w:rsidRPr="000F7313">
              <w:rPr>
                <w:rFonts w:ascii="Times New Roman" w:hAnsi="Times New Roman"/>
                <w:b/>
                <w:bCs/>
                <w:sz w:val="26"/>
                <w:szCs w:val="26"/>
                <w:lang w:val="nl-NL"/>
              </w:rPr>
              <w:t xml:space="preserve">UỶ BAN NHÂN DÂN </w:t>
            </w:r>
          </w:p>
          <w:p w14:paraId="3C4104CF" w14:textId="77777777" w:rsidR="00005C40" w:rsidRPr="000F7313" w:rsidRDefault="00315B6C" w:rsidP="004A48F1">
            <w:pPr>
              <w:jc w:val="center"/>
              <w:rPr>
                <w:rFonts w:ascii="Times New Roman" w:hAnsi="Times New Roman"/>
                <w:b/>
                <w:szCs w:val="28"/>
                <w:lang w:val="nl-NL"/>
              </w:rPr>
            </w:pPr>
            <w:r w:rsidRPr="000F7313">
              <w:rPr>
                <w:rFonts w:ascii="Times New Roman" w:hAnsi="Times New Roman"/>
                <w:b/>
                <w:sz w:val="26"/>
                <w:szCs w:val="26"/>
                <w:lang w:val="nl-NL"/>
              </w:rPr>
              <w:t>TỈNH LAI CHÂU</w:t>
            </w:r>
          </w:p>
          <w:p w14:paraId="25624E05" w14:textId="77777777" w:rsidR="00005C40" w:rsidRPr="000F7313" w:rsidRDefault="00315B6C" w:rsidP="004A48F1">
            <w:pPr>
              <w:jc w:val="center"/>
              <w:rPr>
                <w:rFonts w:ascii="Times New Roman" w:hAnsi="Times New Roman"/>
                <w:sz w:val="24"/>
                <w:lang w:val="nl-NL"/>
              </w:rPr>
            </w:pPr>
            <w:r w:rsidRPr="000F7313">
              <w:rPr>
                <w:rFonts w:ascii="Times New Roman" w:hAnsi="Times New Roman"/>
                <w:noProof/>
                <w:sz w:val="24"/>
              </w:rPr>
              <mc:AlternateContent>
                <mc:Choice Requires="wps">
                  <w:drawing>
                    <wp:anchor distT="0" distB="0" distL="114300" distR="114300" simplePos="0" relativeHeight="251660800" behindDoc="0" locked="0" layoutInCell="1" allowOverlap="1" wp14:anchorId="171C4EE5" wp14:editId="340B5546">
                      <wp:simplePos x="0" y="0"/>
                      <wp:positionH relativeFrom="column">
                        <wp:posOffset>520063</wp:posOffset>
                      </wp:positionH>
                      <wp:positionV relativeFrom="paragraph">
                        <wp:posOffset>15873</wp:posOffset>
                      </wp:positionV>
                      <wp:extent cx="676273"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676275" cy="0"/>
                              </a:xfrm>
                              <a:prstGeom prst="line">
                                <a:avLst/>
                              </a:prstGeom>
                              <a:noFill/>
                              <a:ln>
                                <a:solidFill>
                                  <a:srgbClr val="000000"/>
                                </a:solidFill>
                              </a:ln>
                            </wps:spPr>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45BA1F"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0.95pt,1.25pt" to="94.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"/>
                  </w:pict>
                </mc:Fallback>
              </mc:AlternateContent>
            </w:r>
          </w:p>
          <w:p w14:paraId="4757E0F8" w14:textId="0535F82A" w:rsidR="00005C40" w:rsidRPr="000F7313" w:rsidRDefault="00212B12" w:rsidP="00212B12">
            <w:pPr>
              <w:spacing w:before="60"/>
              <w:jc w:val="center"/>
              <w:rPr>
                <w:rFonts w:ascii="Times New Roman" w:hAnsi="Times New Roman"/>
                <w:szCs w:val="28"/>
                <w:lang w:val="nl-NL"/>
              </w:rPr>
            </w:pPr>
            <w:r>
              <w:rPr>
                <w:rFonts w:ascii="Times New Roman" w:hAnsi="Times New Roman"/>
                <w:szCs w:val="28"/>
                <w:lang w:val="nl-NL"/>
              </w:rPr>
              <w:t>Số:</w:t>
            </w:r>
            <w:r w:rsidR="00315B6C" w:rsidRPr="000F7313">
              <w:rPr>
                <w:rFonts w:ascii="Times New Roman" w:hAnsi="Times New Roman"/>
                <w:szCs w:val="28"/>
                <w:lang w:val="nl-NL"/>
              </w:rPr>
              <w:t xml:space="preserve"> </w:t>
            </w:r>
            <w:r w:rsidR="00CD38D7">
              <w:rPr>
                <w:rFonts w:ascii="Times New Roman" w:hAnsi="Times New Roman"/>
                <w:szCs w:val="28"/>
                <w:lang w:val="nl-NL"/>
              </w:rPr>
              <w:t>380</w:t>
            </w:r>
            <w:r w:rsidR="00315B6C" w:rsidRPr="000F7313">
              <w:rPr>
                <w:rFonts w:ascii="Times New Roman" w:hAnsi="Times New Roman"/>
                <w:szCs w:val="28"/>
                <w:lang w:val="nl-NL"/>
              </w:rPr>
              <w:t>/BC-UBND</w:t>
            </w:r>
          </w:p>
        </w:tc>
        <w:tc>
          <w:tcPr>
            <w:tcW w:w="6418" w:type="dxa"/>
            <w:tcBorders>
              <w:top w:val="none" w:sz="0" w:space="0" w:color="000000"/>
              <w:left w:val="none" w:sz="0" w:space="0" w:color="000000"/>
              <w:bottom w:val="none" w:sz="0" w:space="0" w:color="000000"/>
              <w:right w:val="none" w:sz="0" w:space="0" w:color="000000"/>
            </w:tcBorders>
          </w:tcPr>
          <w:p w14:paraId="115E6B0E" w14:textId="06A9C2F0" w:rsidR="00005C40" w:rsidRPr="000F7313" w:rsidRDefault="00315B6C" w:rsidP="004A48F1">
            <w:pPr>
              <w:jc w:val="center"/>
              <w:rPr>
                <w:rFonts w:ascii="Times New Roman" w:hAnsi="Times New Roman"/>
                <w:b/>
                <w:sz w:val="26"/>
                <w:szCs w:val="26"/>
                <w:lang w:val="nl-NL"/>
              </w:rPr>
            </w:pPr>
            <w:r w:rsidRPr="000F7313">
              <w:rPr>
                <w:rFonts w:ascii="Times New Roman" w:hAnsi="Times New Roman"/>
                <w:b/>
                <w:sz w:val="26"/>
                <w:szCs w:val="26"/>
                <w:lang w:val="nl-NL"/>
              </w:rPr>
              <w:t>CỘNG H</w:t>
            </w:r>
            <w:r w:rsidR="00450BD7" w:rsidRPr="000F7313">
              <w:rPr>
                <w:rFonts w:ascii="Times New Roman" w:hAnsi="Times New Roman"/>
                <w:b/>
                <w:sz w:val="26"/>
                <w:szCs w:val="26"/>
                <w:lang w:val="nl-NL"/>
              </w:rPr>
              <w:t>ÒA</w:t>
            </w:r>
            <w:r w:rsidRPr="000F7313">
              <w:rPr>
                <w:rFonts w:ascii="Times New Roman" w:hAnsi="Times New Roman"/>
                <w:b/>
                <w:sz w:val="26"/>
                <w:szCs w:val="26"/>
                <w:lang w:val="nl-NL"/>
              </w:rPr>
              <w:t xml:space="preserve"> XÃ HỘI CHỦ NGHĨA VIỆT NAM</w:t>
            </w:r>
          </w:p>
          <w:p w14:paraId="6E3DAD35" w14:textId="77777777" w:rsidR="00005C40" w:rsidRPr="000F7313" w:rsidRDefault="00315B6C" w:rsidP="004A48F1">
            <w:pPr>
              <w:jc w:val="center"/>
              <w:rPr>
                <w:rFonts w:ascii="Times New Roman" w:hAnsi="Times New Roman"/>
                <w:b/>
                <w:szCs w:val="28"/>
              </w:rPr>
            </w:pPr>
            <w:r w:rsidRPr="000F7313">
              <w:rPr>
                <w:rFonts w:ascii="Times New Roman" w:hAnsi="Times New Roman"/>
                <w:b/>
                <w:szCs w:val="28"/>
              </w:rPr>
              <w:t>Độc lập - Tự do - Hạnh phúc</w:t>
            </w:r>
          </w:p>
          <w:p w14:paraId="4F2AC223" w14:textId="77777777" w:rsidR="00005C40" w:rsidRPr="000F7313" w:rsidRDefault="00315B6C" w:rsidP="004A48F1">
            <w:pPr>
              <w:jc w:val="center"/>
              <w:rPr>
                <w:rFonts w:ascii="Times New Roman" w:hAnsi="Times New Roman"/>
                <w:szCs w:val="28"/>
              </w:rPr>
            </w:pPr>
            <w:r w:rsidRPr="000F7313">
              <w:rPr>
                <w:rFonts w:ascii="Times New Roman" w:hAnsi="Times New Roman"/>
                <w:noProof/>
                <w:szCs w:val="28"/>
              </w:rPr>
              <mc:AlternateContent>
                <mc:Choice Requires="wps">
                  <w:drawing>
                    <wp:anchor distT="0" distB="0" distL="114300" distR="114300" simplePos="0" relativeHeight="251664896" behindDoc="0" locked="0" layoutInCell="1" allowOverlap="1" wp14:anchorId="31D32D1B" wp14:editId="0D763403">
                      <wp:simplePos x="0" y="0"/>
                      <wp:positionH relativeFrom="column">
                        <wp:posOffset>863598</wp:posOffset>
                      </wp:positionH>
                      <wp:positionV relativeFrom="paragraph">
                        <wp:posOffset>24763</wp:posOffset>
                      </wp:positionV>
                      <wp:extent cx="2186938"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186940" cy="0"/>
                              </a:xfrm>
                              <a:prstGeom prst="line">
                                <a:avLst/>
                              </a:prstGeom>
                              <a:noFill/>
                              <a:ln>
                                <a:solidFill>
                                  <a:srgbClr val="000000"/>
                                </a:solidFill>
                              </a:ln>
                            </wps:spPr>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0D4059" id="Straight Connector 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68pt,1.95pt" to="240.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"/>
                  </w:pict>
                </mc:Fallback>
              </mc:AlternateContent>
            </w:r>
          </w:p>
          <w:p w14:paraId="3666AA88" w14:textId="3BE17D7C" w:rsidR="00005C40" w:rsidRPr="000F7313" w:rsidRDefault="00315B6C" w:rsidP="004A48F1">
            <w:pPr>
              <w:tabs>
                <w:tab w:val="left" w:pos="4276"/>
              </w:tabs>
              <w:jc w:val="center"/>
              <w:rPr>
                <w:rFonts w:ascii="Times New Roman" w:hAnsi="Times New Roman"/>
                <w:i/>
                <w:szCs w:val="28"/>
              </w:rPr>
            </w:pPr>
            <w:r w:rsidRPr="000F7313">
              <w:rPr>
                <w:rFonts w:ascii="Times New Roman" w:hAnsi="Times New Roman"/>
                <w:i/>
                <w:szCs w:val="28"/>
              </w:rPr>
              <w:t xml:space="preserve">Lai Châu, ngày </w:t>
            </w:r>
            <w:r w:rsidR="00CD38D7">
              <w:rPr>
                <w:rFonts w:ascii="Times New Roman" w:hAnsi="Times New Roman"/>
                <w:i/>
                <w:szCs w:val="28"/>
              </w:rPr>
              <w:t>22</w:t>
            </w:r>
            <w:r w:rsidRPr="000F7313">
              <w:rPr>
                <w:rFonts w:ascii="Times New Roman" w:hAnsi="Times New Roman"/>
                <w:i/>
                <w:szCs w:val="28"/>
              </w:rPr>
              <w:t xml:space="preserve"> tháng </w:t>
            </w:r>
            <w:r w:rsidR="00CD38D7">
              <w:rPr>
                <w:rFonts w:ascii="Times New Roman" w:hAnsi="Times New Roman"/>
                <w:i/>
                <w:szCs w:val="28"/>
              </w:rPr>
              <w:t>11</w:t>
            </w:r>
            <w:r w:rsidRPr="000F7313">
              <w:rPr>
                <w:rFonts w:ascii="Times New Roman" w:hAnsi="Times New Roman"/>
                <w:i/>
                <w:szCs w:val="28"/>
              </w:rPr>
              <w:t xml:space="preserve"> năm 202</w:t>
            </w:r>
            <w:r w:rsidR="008957F7" w:rsidRPr="000F7313">
              <w:rPr>
                <w:rFonts w:ascii="Times New Roman" w:hAnsi="Times New Roman"/>
                <w:i/>
                <w:szCs w:val="28"/>
              </w:rPr>
              <w:t>1</w:t>
            </w:r>
          </w:p>
        </w:tc>
      </w:tr>
    </w:tbl>
    <w:p w14:paraId="3C86D161" w14:textId="5C48A11A" w:rsidR="00005C40" w:rsidRPr="000F7313" w:rsidRDefault="00005C40" w:rsidP="004A48F1">
      <w:pPr>
        <w:pStyle w:val="Heading2"/>
        <w:jc w:val="left"/>
        <w:rPr>
          <w:rFonts w:ascii="Times New Roman" w:hAnsi="Times New Roman"/>
          <w:color w:val="auto"/>
          <w:sz w:val="24"/>
          <w:szCs w:val="24"/>
        </w:rPr>
      </w:pPr>
    </w:p>
    <w:p w14:paraId="1B1B4943" w14:textId="77777777" w:rsidR="00005C40" w:rsidRPr="000F7313" w:rsidRDefault="00315B6C" w:rsidP="00761483">
      <w:pPr>
        <w:pStyle w:val="Heading2"/>
        <w:spacing w:before="360"/>
        <w:rPr>
          <w:rFonts w:ascii="Times New Roman" w:hAnsi="Times New Roman"/>
          <w:color w:val="auto"/>
          <w:sz w:val="28"/>
          <w:szCs w:val="28"/>
        </w:rPr>
      </w:pPr>
      <w:r w:rsidRPr="000F7313">
        <w:rPr>
          <w:rFonts w:ascii="Times New Roman" w:hAnsi="Times New Roman"/>
          <w:color w:val="auto"/>
          <w:sz w:val="28"/>
          <w:szCs w:val="28"/>
        </w:rPr>
        <w:t>BÁO CÁO</w:t>
      </w:r>
    </w:p>
    <w:p w14:paraId="00D64CB6" w14:textId="1D7CCBBB" w:rsidR="00005C40" w:rsidRPr="000F7313" w:rsidRDefault="00315B6C" w:rsidP="004A48F1">
      <w:pPr>
        <w:spacing w:before="120" w:after="120" w:line="278" w:lineRule="auto"/>
        <w:jc w:val="center"/>
        <w:rPr>
          <w:rFonts w:ascii="Times New Roman" w:hAnsi="Times New Roman"/>
          <w:b/>
          <w:szCs w:val="28"/>
        </w:rPr>
      </w:pPr>
      <w:r w:rsidRPr="000F7313">
        <w:rPr>
          <w:rFonts w:ascii="Times New Roman" w:hAnsi="Times New Roman"/>
          <w:b/>
          <w:noProof/>
          <w:szCs w:val="28"/>
        </w:rPr>
        <mc:AlternateContent>
          <mc:Choice Requires="wps">
            <w:drawing>
              <wp:anchor distT="0" distB="0" distL="114300" distR="114300" simplePos="0" relativeHeight="251652608" behindDoc="0" locked="0" layoutInCell="1" allowOverlap="1" wp14:anchorId="0AB60A58" wp14:editId="4C06C4E5">
                <wp:simplePos x="0" y="0"/>
                <wp:positionH relativeFrom="column">
                  <wp:posOffset>2014855</wp:posOffset>
                </wp:positionH>
                <wp:positionV relativeFrom="paragraph">
                  <wp:posOffset>307975</wp:posOffset>
                </wp:positionV>
                <wp:extent cx="1819275" cy="0"/>
                <wp:effectExtent l="0" t="0" r="0" b="0"/>
                <wp:wrapNone/>
                <wp:docPr id="3" name="Straight Connector 3"/>
                <wp:cNvGraphicFramePr/>
                <a:graphic xmlns:a="http://schemas.openxmlformats.org/drawingml/2006/main">
                  <a:graphicData uri="http://schemas.microsoft.com/office/word/2010/wordprocessingShape">
                    <wps:wsp>
                      <wps:cNvCnPr/>
                      <wps:spPr bwMode="auto">
                        <a:xfrm flipV="1">
                          <a:off x="0" y="0"/>
                          <a:ext cx="1819275" cy="0"/>
                        </a:xfrm>
                        <a:prstGeom prst="line">
                          <a:avLst/>
                        </a:prstGeom>
                        <a:noFill/>
                        <a:ln>
                          <a:solidFill>
                            <a:srgbClr val="000000"/>
                          </a:solidFill>
                        </a:ln>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DA469F" id="Straight Connector 3"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65pt,24.25pt" to="301.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"/>
            </w:pict>
          </mc:Fallback>
        </mc:AlternateContent>
      </w:r>
      <w:r w:rsidRPr="000F7313">
        <w:rPr>
          <w:rFonts w:ascii="Times New Roman" w:hAnsi="Times New Roman"/>
          <w:b/>
          <w:szCs w:val="28"/>
        </w:rPr>
        <w:t>Quyết toán thu, chi ngân sách địa phương năm 20</w:t>
      </w:r>
      <w:r w:rsidR="00CD7691" w:rsidRPr="000F7313">
        <w:rPr>
          <w:rFonts w:ascii="Times New Roman" w:hAnsi="Times New Roman"/>
          <w:b/>
          <w:szCs w:val="28"/>
        </w:rPr>
        <w:t>20</w:t>
      </w:r>
    </w:p>
    <w:p w14:paraId="38498C87" w14:textId="77777777" w:rsidR="00005C40" w:rsidRPr="000F7313" w:rsidRDefault="00005C40" w:rsidP="004A48F1">
      <w:pPr>
        <w:pStyle w:val="Heading3"/>
        <w:spacing w:before="120" w:after="120" w:line="278" w:lineRule="auto"/>
        <w:rPr>
          <w:rFonts w:ascii="Times New Roman" w:hAnsi="Times New Roman"/>
          <w:color w:val="auto"/>
          <w:sz w:val="24"/>
          <w:szCs w:val="24"/>
        </w:rPr>
      </w:pPr>
    </w:p>
    <w:p w14:paraId="78A0E989" w14:textId="77777777" w:rsidR="00005C40" w:rsidRPr="000F7313" w:rsidRDefault="00315B6C" w:rsidP="00FF766A">
      <w:pPr>
        <w:spacing w:before="120" w:after="120" w:line="360" w:lineRule="exact"/>
        <w:ind w:firstLine="720"/>
        <w:jc w:val="both"/>
        <w:rPr>
          <w:rFonts w:ascii="Times New Roman" w:hAnsi="Times New Roman"/>
          <w:szCs w:val="28"/>
        </w:rPr>
      </w:pPr>
      <w:r w:rsidRPr="000F7313">
        <w:rPr>
          <w:rFonts w:ascii="Times New Roman" w:hAnsi="Times New Roman"/>
          <w:szCs w:val="28"/>
        </w:rPr>
        <w:t xml:space="preserve">Căn cứ Luật Tổ chức chính quyền địa phương ngày 19/6/2015; </w:t>
      </w:r>
      <w:r w:rsidRPr="000F7313">
        <w:rPr>
          <w:rFonts w:ascii="Times New Roman" w:hAnsi="Times New Roman"/>
          <w:szCs w:val="28"/>
          <w:lang w:val="nl-NL"/>
        </w:rPr>
        <w:t>Luật sửa đổi, bổ sung một số điều của Luật Tổ chức Chính ph</w:t>
      </w:r>
      <w:bookmarkStart w:id="0" w:name="_GoBack"/>
      <w:bookmarkEnd w:id="0"/>
      <w:r w:rsidRPr="000F7313">
        <w:rPr>
          <w:rFonts w:ascii="Times New Roman" w:hAnsi="Times New Roman"/>
          <w:szCs w:val="28"/>
          <w:lang w:val="nl-NL"/>
        </w:rPr>
        <w:t>ủ và Luật Tổ chức chính quyền địa phương ngày 22/11/2019;</w:t>
      </w:r>
    </w:p>
    <w:p w14:paraId="502C37E9" w14:textId="19E255ED" w:rsidR="00005C40" w:rsidRPr="000F7313" w:rsidRDefault="00315B6C" w:rsidP="00FF766A">
      <w:pPr>
        <w:spacing w:before="120" w:after="120" w:line="360" w:lineRule="exact"/>
        <w:ind w:firstLine="709"/>
        <w:jc w:val="both"/>
        <w:rPr>
          <w:rFonts w:ascii="Times New Roman" w:hAnsi="Times New Roman"/>
          <w:lang w:val="nl-NL"/>
        </w:rPr>
      </w:pPr>
      <w:r w:rsidRPr="000F7313">
        <w:rPr>
          <w:rFonts w:ascii="Times New Roman" w:hAnsi="Times New Roman"/>
          <w:szCs w:val="28"/>
        </w:rPr>
        <w:t xml:space="preserve">Căn cứ </w:t>
      </w:r>
      <w:r w:rsidRPr="000F7313">
        <w:rPr>
          <w:rFonts w:ascii="Times New Roman" w:hAnsi="Times New Roman"/>
          <w:lang w:val="nl-NL"/>
        </w:rPr>
        <w:t>Luật Ngân sách nhà nước ngày 25</w:t>
      </w:r>
      <w:r w:rsidR="004A7E58" w:rsidRPr="000F7313">
        <w:rPr>
          <w:rFonts w:ascii="Times New Roman" w:hAnsi="Times New Roman"/>
          <w:lang w:val="nl-NL"/>
        </w:rPr>
        <w:t>/6/</w:t>
      </w:r>
      <w:r w:rsidRPr="000F7313">
        <w:rPr>
          <w:rFonts w:ascii="Times New Roman" w:hAnsi="Times New Roman"/>
          <w:lang w:val="nl-NL"/>
        </w:rPr>
        <w:t>2015;</w:t>
      </w:r>
    </w:p>
    <w:p w14:paraId="4B69CB52" w14:textId="104E2D07" w:rsidR="00005C40" w:rsidRPr="000F7313" w:rsidRDefault="00315B6C" w:rsidP="00FF766A">
      <w:pPr>
        <w:spacing w:before="120" w:after="120" w:line="360" w:lineRule="exact"/>
        <w:ind w:firstLine="709"/>
        <w:jc w:val="both"/>
        <w:rPr>
          <w:rFonts w:ascii="Times New Roman" w:hAnsi="Times New Roman"/>
          <w:szCs w:val="28"/>
          <w:lang w:val="nl-NL"/>
        </w:rPr>
      </w:pPr>
      <w:r w:rsidRPr="000F7313">
        <w:rPr>
          <w:rFonts w:ascii="Times New Roman" w:hAnsi="Times New Roman"/>
          <w:lang w:val="nl-NL"/>
        </w:rPr>
        <w:t xml:space="preserve">Căn cứ </w:t>
      </w:r>
      <w:r w:rsidRPr="000F7313">
        <w:rPr>
          <w:rFonts w:ascii="Times New Roman" w:hAnsi="Times New Roman"/>
          <w:szCs w:val="28"/>
          <w:lang w:val="nl-NL"/>
        </w:rPr>
        <w:t xml:space="preserve">Quyết định số </w:t>
      </w:r>
      <w:r w:rsidR="00DD1131" w:rsidRPr="000F7313">
        <w:rPr>
          <w:rFonts w:ascii="Times New Roman" w:hAnsi="Times New Roman"/>
          <w:szCs w:val="28"/>
          <w:lang w:val="nl-NL"/>
        </w:rPr>
        <w:t>1704</w:t>
      </w:r>
      <w:r w:rsidRPr="000F7313">
        <w:rPr>
          <w:rFonts w:ascii="Times New Roman" w:hAnsi="Times New Roman"/>
          <w:szCs w:val="28"/>
          <w:lang w:val="nl-NL"/>
        </w:rPr>
        <w:t>/QĐ-TTg ngày 2</w:t>
      </w:r>
      <w:r w:rsidR="008957F7" w:rsidRPr="000F7313">
        <w:rPr>
          <w:rFonts w:ascii="Times New Roman" w:hAnsi="Times New Roman"/>
          <w:szCs w:val="28"/>
          <w:lang w:val="nl-NL"/>
        </w:rPr>
        <w:t>9</w:t>
      </w:r>
      <w:r w:rsidRPr="000F7313">
        <w:rPr>
          <w:rFonts w:ascii="Times New Roman" w:hAnsi="Times New Roman"/>
          <w:szCs w:val="28"/>
          <w:lang w:val="nl-NL"/>
        </w:rPr>
        <w:t>/11/201</w:t>
      </w:r>
      <w:r w:rsidR="00DD1131" w:rsidRPr="000F7313">
        <w:rPr>
          <w:rFonts w:ascii="Times New Roman" w:hAnsi="Times New Roman"/>
          <w:szCs w:val="28"/>
          <w:lang w:val="nl-NL"/>
        </w:rPr>
        <w:t>9</w:t>
      </w:r>
      <w:r w:rsidRPr="000F7313">
        <w:rPr>
          <w:rFonts w:ascii="Times New Roman" w:hAnsi="Times New Roman"/>
          <w:szCs w:val="28"/>
          <w:lang w:val="nl-NL"/>
        </w:rPr>
        <w:t xml:space="preserve"> của Thủ tướng Chính phủ về việc giao dự toán ngân sách nhà nước năm 20</w:t>
      </w:r>
      <w:r w:rsidR="00DD1131" w:rsidRPr="000F7313">
        <w:rPr>
          <w:rFonts w:ascii="Times New Roman" w:hAnsi="Times New Roman"/>
          <w:szCs w:val="28"/>
          <w:lang w:val="nl-NL"/>
        </w:rPr>
        <w:t>20</w:t>
      </w:r>
      <w:r w:rsidRPr="000F7313">
        <w:rPr>
          <w:rFonts w:ascii="Times New Roman" w:hAnsi="Times New Roman"/>
          <w:szCs w:val="28"/>
          <w:lang w:val="nl-NL"/>
        </w:rPr>
        <w:t>; Quyết</w:t>
      </w:r>
      <w:r w:rsidRPr="000F7313">
        <w:rPr>
          <w:rFonts w:ascii="Times New Roman" w:hAnsi="Times New Roman"/>
          <w:lang w:val="nl-NL"/>
        </w:rPr>
        <w:t xml:space="preserve"> định số 2</w:t>
      </w:r>
      <w:r w:rsidR="008957F7" w:rsidRPr="000F7313">
        <w:rPr>
          <w:rFonts w:ascii="Times New Roman" w:hAnsi="Times New Roman"/>
          <w:lang w:val="nl-NL"/>
        </w:rPr>
        <w:t>503</w:t>
      </w:r>
      <w:r w:rsidRPr="000F7313">
        <w:rPr>
          <w:rFonts w:ascii="Times New Roman" w:hAnsi="Times New Roman"/>
          <w:lang w:val="nl-NL"/>
        </w:rPr>
        <w:t>/QĐ-BTC ngày 2</w:t>
      </w:r>
      <w:r w:rsidR="008957F7" w:rsidRPr="000F7313">
        <w:rPr>
          <w:rFonts w:ascii="Times New Roman" w:hAnsi="Times New Roman"/>
          <w:lang w:val="nl-NL"/>
        </w:rPr>
        <w:t>9</w:t>
      </w:r>
      <w:r w:rsidRPr="000F7313">
        <w:rPr>
          <w:rFonts w:ascii="Times New Roman" w:hAnsi="Times New Roman"/>
          <w:lang w:val="nl-NL"/>
        </w:rPr>
        <w:t>/11/201</w:t>
      </w:r>
      <w:r w:rsidR="008957F7" w:rsidRPr="000F7313">
        <w:rPr>
          <w:rFonts w:ascii="Times New Roman" w:hAnsi="Times New Roman"/>
          <w:lang w:val="nl-NL"/>
        </w:rPr>
        <w:t>9</w:t>
      </w:r>
      <w:r w:rsidRPr="000F7313">
        <w:rPr>
          <w:rFonts w:ascii="Times New Roman" w:hAnsi="Times New Roman"/>
          <w:lang w:val="nl-NL"/>
        </w:rPr>
        <w:t xml:space="preserve"> của Bộ trưởng Bộ Tài chính về việc giao dự toán thu, chi ngân sách nhà nước năm 20</w:t>
      </w:r>
      <w:r w:rsidR="008957F7" w:rsidRPr="000F7313">
        <w:rPr>
          <w:rFonts w:ascii="Times New Roman" w:hAnsi="Times New Roman"/>
          <w:lang w:val="nl-NL"/>
        </w:rPr>
        <w:t>20</w:t>
      </w:r>
      <w:r w:rsidRPr="000F7313">
        <w:rPr>
          <w:rFonts w:ascii="Times New Roman" w:hAnsi="Times New Roman"/>
          <w:lang w:val="nl-NL"/>
        </w:rPr>
        <w:t>;</w:t>
      </w:r>
    </w:p>
    <w:p w14:paraId="34A9F549" w14:textId="5CDA6A86" w:rsidR="00005C40" w:rsidRPr="000F7313" w:rsidRDefault="00315B6C" w:rsidP="00FF766A">
      <w:pPr>
        <w:pStyle w:val="BodyTextIndent"/>
        <w:spacing w:before="120" w:after="120" w:line="360" w:lineRule="exact"/>
        <w:jc w:val="both"/>
        <w:rPr>
          <w:rFonts w:ascii="Times New Roman" w:hAnsi="Times New Roman"/>
          <w:color w:val="auto"/>
          <w:szCs w:val="28"/>
          <w:lang w:val="nl-NL"/>
        </w:rPr>
      </w:pPr>
      <w:r w:rsidRPr="000F7313">
        <w:rPr>
          <w:rFonts w:ascii="Times New Roman" w:hAnsi="Times New Roman"/>
          <w:color w:val="auto"/>
          <w:spacing w:val="-5"/>
          <w:szCs w:val="28"/>
          <w:lang w:val="nl-NL"/>
        </w:rPr>
        <w:tab/>
      </w:r>
      <w:r w:rsidRPr="000F7313">
        <w:rPr>
          <w:rFonts w:ascii="Times New Roman" w:hAnsi="Times New Roman"/>
          <w:color w:val="auto"/>
          <w:spacing w:val="-2"/>
          <w:szCs w:val="24"/>
          <w:lang w:val="nl-NL"/>
        </w:rPr>
        <w:t xml:space="preserve">Thực hiện Nghị quyết số </w:t>
      </w:r>
      <w:r w:rsidR="00D641C4" w:rsidRPr="000F7313">
        <w:rPr>
          <w:rFonts w:ascii="Times New Roman" w:hAnsi="Times New Roman"/>
          <w:color w:val="auto"/>
          <w:spacing w:val="-2"/>
          <w:szCs w:val="24"/>
          <w:lang w:val="nl-NL"/>
        </w:rPr>
        <w:t>42</w:t>
      </w:r>
      <w:r w:rsidRPr="000F7313">
        <w:rPr>
          <w:rFonts w:ascii="Times New Roman" w:hAnsi="Times New Roman"/>
          <w:color w:val="auto"/>
          <w:spacing w:val="-2"/>
          <w:szCs w:val="24"/>
          <w:lang w:val="nl-NL"/>
        </w:rPr>
        <w:t>/NQ-HĐND ngày 1</w:t>
      </w:r>
      <w:r w:rsidR="00D641C4" w:rsidRPr="000F7313">
        <w:rPr>
          <w:rFonts w:ascii="Times New Roman" w:hAnsi="Times New Roman"/>
          <w:color w:val="auto"/>
          <w:spacing w:val="-2"/>
          <w:szCs w:val="24"/>
          <w:lang w:val="nl-NL"/>
        </w:rPr>
        <w:t>1</w:t>
      </w:r>
      <w:r w:rsidRPr="000F7313">
        <w:rPr>
          <w:rFonts w:ascii="Times New Roman" w:hAnsi="Times New Roman"/>
          <w:color w:val="auto"/>
          <w:spacing w:val="-2"/>
          <w:szCs w:val="24"/>
          <w:lang w:val="nl-NL"/>
        </w:rPr>
        <w:t>/12/201</w:t>
      </w:r>
      <w:r w:rsidR="00D641C4" w:rsidRPr="000F7313">
        <w:rPr>
          <w:rFonts w:ascii="Times New Roman" w:hAnsi="Times New Roman"/>
          <w:color w:val="auto"/>
          <w:spacing w:val="-2"/>
          <w:szCs w:val="24"/>
          <w:lang w:val="nl-NL"/>
        </w:rPr>
        <w:t>9</w:t>
      </w:r>
      <w:r w:rsidRPr="000F7313">
        <w:rPr>
          <w:rFonts w:ascii="Times New Roman" w:hAnsi="Times New Roman"/>
          <w:color w:val="auto"/>
          <w:spacing w:val="-2"/>
          <w:szCs w:val="24"/>
          <w:lang w:val="nl-NL"/>
        </w:rPr>
        <w:t xml:space="preserve"> của Hội đồng nhân dân tỉnh khoá XIV, kỳ họp thứ </w:t>
      </w:r>
      <w:r w:rsidR="00D641C4" w:rsidRPr="000F7313">
        <w:rPr>
          <w:rFonts w:ascii="Times New Roman" w:hAnsi="Times New Roman"/>
          <w:color w:val="auto"/>
          <w:spacing w:val="-2"/>
          <w:szCs w:val="24"/>
          <w:lang w:val="nl-NL"/>
        </w:rPr>
        <w:t>12</w:t>
      </w:r>
      <w:r w:rsidRPr="000F7313">
        <w:rPr>
          <w:rFonts w:ascii="Times New Roman" w:hAnsi="Times New Roman"/>
          <w:color w:val="auto"/>
          <w:spacing w:val="-2"/>
          <w:szCs w:val="24"/>
          <w:lang w:val="nl-NL"/>
        </w:rPr>
        <w:t>, về dự toán thu ngân sách nhà nước trên địa bàn, thu, chi ngân sách địa phương và phân bổ ngân sách địa phương năm 20</w:t>
      </w:r>
      <w:r w:rsidR="00D641C4" w:rsidRPr="000F7313">
        <w:rPr>
          <w:rFonts w:ascii="Times New Roman" w:hAnsi="Times New Roman"/>
          <w:color w:val="auto"/>
          <w:spacing w:val="-2"/>
          <w:szCs w:val="24"/>
          <w:lang w:val="nl-NL"/>
        </w:rPr>
        <w:t>20</w:t>
      </w:r>
      <w:r w:rsidRPr="000F7313">
        <w:rPr>
          <w:rFonts w:ascii="Times New Roman" w:hAnsi="Times New Roman"/>
          <w:color w:val="auto"/>
          <w:szCs w:val="24"/>
          <w:lang w:val="nl-NL"/>
        </w:rPr>
        <w:t>.</w:t>
      </w:r>
      <w:r w:rsidRPr="000F7313">
        <w:rPr>
          <w:rFonts w:ascii="Times New Roman" w:hAnsi="Times New Roman"/>
          <w:color w:val="auto"/>
          <w:spacing w:val="-5"/>
          <w:szCs w:val="28"/>
          <w:lang w:val="nl-NL"/>
        </w:rPr>
        <w:t xml:space="preserve"> </w:t>
      </w:r>
    </w:p>
    <w:p w14:paraId="7733CBF4" w14:textId="76092647" w:rsidR="00005C40" w:rsidRPr="000F7313" w:rsidRDefault="00315B6C" w:rsidP="00FF766A">
      <w:pPr>
        <w:pStyle w:val="BodyTextIndent"/>
        <w:spacing w:before="120" w:after="120" w:line="360" w:lineRule="exact"/>
        <w:jc w:val="both"/>
        <w:rPr>
          <w:rFonts w:ascii="Times New Roman" w:hAnsi="Times New Roman"/>
          <w:color w:val="auto"/>
          <w:szCs w:val="28"/>
          <w:lang w:val="nl-NL"/>
        </w:rPr>
      </w:pPr>
      <w:r w:rsidRPr="000F7313">
        <w:rPr>
          <w:rFonts w:ascii="Times New Roman" w:hAnsi="Times New Roman"/>
          <w:color w:val="auto"/>
          <w:szCs w:val="28"/>
          <w:lang w:val="nl-NL"/>
        </w:rPr>
        <w:tab/>
        <w:t xml:space="preserve">Ủy ban nhân dân tỉnh đã tổ chức triển khai thực hiện dự toán thu, chi </w:t>
      </w:r>
      <w:r w:rsidR="004B6D9A" w:rsidRPr="000F7313">
        <w:rPr>
          <w:rFonts w:ascii="Times New Roman" w:hAnsi="Times New Roman"/>
          <w:color w:val="auto"/>
          <w:szCs w:val="28"/>
          <w:lang w:val="nl-NL"/>
        </w:rPr>
        <w:t>ngân sách đảm bảo đúng quy định</w:t>
      </w:r>
      <w:r w:rsidR="00B35892" w:rsidRPr="000F7313">
        <w:rPr>
          <w:rFonts w:ascii="Times New Roman" w:hAnsi="Times New Roman"/>
          <w:color w:val="auto"/>
          <w:szCs w:val="28"/>
          <w:lang w:val="nl-NL"/>
        </w:rPr>
        <w:t>,</w:t>
      </w:r>
      <w:r w:rsidR="004B6D9A" w:rsidRPr="000F7313">
        <w:rPr>
          <w:rFonts w:ascii="Times New Roman" w:hAnsi="Times New Roman"/>
          <w:color w:val="auto"/>
          <w:szCs w:val="28"/>
          <w:lang w:val="nl-NL"/>
        </w:rPr>
        <w:t xml:space="preserve"> trên cơ sở tổng hợp báo cáo </w:t>
      </w:r>
      <w:r w:rsidR="00922706" w:rsidRPr="000F7313">
        <w:rPr>
          <w:rFonts w:ascii="Times New Roman" w:hAnsi="Times New Roman"/>
          <w:color w:val="auto"/>
          <w:szCs w:val="28"/>
          <w:lang w:val="nl-NL"/>
        </w:rPr>
        <w:t xml:space="preserve">quyết toán thu, chi </w:t>
      </w:r>
      <w:r w:rsidR="00AE37CF" w:rsidRPr="000F7313">
        <w:rPr>
          <w:rFonts w:ascii="Times New Roman" w:hAnsi="Times New Roman"/>
          <w:color w:val="auto"/>
          <w:szCs w:val="28"/>
          <w:lang w:val="nl-NL"/>
        </w:rPr>
        <w:t xml:space="preserve">ngân sách địa phương năm 2020 </w:t>
      </w:r>
      <w:r w:rsidR="004B6D9A" w:rsidRPr="000F7313">
        <w:rPr>
          <w:rFonts w:ascii="Times New Roman" w:hAnsi="Times New Roman"/>
          <w:color w:val="auto"/>
          <w:szCs w:val="28"/>
          <w:lang w:val="nl-NL"/>
        </w:rPr>
        <w:t>của Sở Tài chính đã được Kiểm toán nhà nước</w:t>
      </w:r>
      <w:r w:rsidR="001D2239" w:rsidRPr="000F7313">
        <w:rPr>
          <w:rFonts w:ascii="Times New Roman" w:hAnsi="Times New Roman"/>
          <w:color w:val="auto"/>
          <w:szCs w:val="28"/>
          <w:lang w:val="nl-NL"/>
        </w:rPr>
        <w:t xml:space="preserve"> </w:t>
      </w:r>
      <w:r w:rsidR="004B6D9A" w:rsidRPr="000F7313">
        <w:rPr>
          <w:rFonts w:ascii="Times New Roman" w:hAnsi="Times New Roman"/>
          <w:color w:val="auto"/>
          <w:szCs w:val="28"/>
          <w:lang w:val="nl-NL"/>
        </w:rPr>
        <w:t xml:space="preserve">khu vực VII </w:t>
      </w:r>
      <w:r w:rsidR="0034738D" w:rsidRPr="000F7313">
        <w:rPr>
          <w:rFonts w:ascii="Times New Roman" w:hAnsi="Times New Roman"/>
          <w:color w:val="auto"/>
          <w:szCs w:val="28"/>
          <w:lang w:val="nl-NL"/>
        </w:rPr>
        <w:t>ki</w:t>
      </w:r>
      <w:r w:rsidR="00B555FC" w:rsidRPr="000F7313">
        <w:rPr>
          <w:rFonts w:ascii="Times New Roman" w:hAnsi="Times New Roman"/>
          <w:color w:val="auto"/>
          <w:szCs w:val="28"/>
          <w:lang w:val="nl-NL"/>
        </w:rPr>
        <w:t>ể</w:t>
      </w:r>
      <w:r w:rsidR="0034738D" w:rsidRPr="000F7313">
        <w:rPr>
          <w:rFonts w:ascii="Times New Roman" w:hAnsi="Times New Roman"/>
          <w:color w:val="auto"/>
          <w:szCs w:val="28"/>
          <w:lang w:val="nl-NL"/>
        </w:rPr>
        <w:t xml:space="preserve">m toán và </w:t>
      </w:r>
      <w:r w:rsidR="004B6D9A" w:rsidRPr="000F7313">
        <w:rPr>
          <w:rFonts w:ascii="Times New Roman" w:hAnsi="Times New Roman"/>
          <w:color w:val="auto"/>
          <w:szCs w:val="28"/>
          <w:lang w:val="nl-NL"/>
        </w:rPr>
        <w:t>xác nhận</w:t>
      </w:r>
      <w:r w:rsidR="00121EAA" w:rsidRPr="000F7313">
        <w:rPr>
          <w:rFonts w:ascii="Times New Roman" w:hAnsi="Times New Roman"/>
          <w:color w:val="auto"/>
          <w:szCs w:val="28"/>
          <w:lang w:val="nl-NL"/>
        </w:rPr>
        <w:t>.</w:t>
      </w:r>
      <w:r w:rsidRPr="000F7313">
        <w:rPr>
          <w:rFonts w:ascii="Times New Roman" w:hAnsi="Times New Roman"/>
          <w:color w:val="auto"/>
          <w:szCs w:val="28"/>
          <w:lang w:val="nl-NL"/>
        </w:rPr>
        <w:t xml:space="preserve"> Uỷ ban nhân dân tỉnh báo cáo, trình Hội đồng nhân dân tỉnh về quyết toán thu, chi ngân sách địa phương năm 20</w:t>
      </w:r>
      <w:r w:rsidR="00D641C4" w:rsidRPr="000F7313">
        <w:rPr>
          <w:rFonts w:ascii="Times New Roman" w:hAnsi="Times New Roman"/>
          <w:color w:val="auto"/>
          <w:szCs w:val="28"/>
          <w:lang w:val="nl-NL"/>
        </w:rPr>
        <w:t>20</w:t>
      </w:r>
      <w:r w:rsidRPr="000F7313">
        <w:rPr>
          <w:rFonts w:ascii="Times New Roman" w:hAnsi="Times New Roman"/>
          <w:color w:val="auto"/>
          <w:szCs w:val="28"/>
          <w:lang w:val="nl-NL"/>
        </w:rPr>
        <w:t xml:space="preserve"> với các nội dung chính như sau:</w:t>
      </w:r>
    </w:p>
    <w:p w14:paraId="19245910" w14:textId="77777777" w:rsidR="00005C40" w:rsidRPr="000F7313" w:rsidRDefault="00315B6C" w:rsidP="00FF766A">
      <w:pPr>
        <w:pStyle w:val="BodyText3"/>
        <w:spacing w:before="120" w:after="120" w:line="360" w:lineRule="exact"/>
        <w:ind w:firstLine="720"/>
        <w:rPr>
          <w:rFonts w:ascii="Times New Roman" w:hAnsi="Times New Roman"/>
          <w:b/>
          <w:sz w:val="26"/>
          <w:szCs w:val="28"/>
          <w:lang w:val="nl-NL"/>
        </w:rPr>
      </w:pPr>
      <w:r w:rsidRPr="000F7313">
        <w:rPr>
          <w:rFonts w:ascii="Times New Roman" w:hAnsi="Times New Roman"/>
          <w:b/>
          <w:sz w:val="26"/>
          <w:szCs w:val="28"/>
          <w:lang w:val="nl-NL"/>
        </w:rPr>
        <w:t xml:space="preserve">A. QUYẾT TOÁN THU NGÂN SÁCH ĐỊA PHƯƠNG </w:t>
      </w:r>
    </w:p>
    <w:p w14:paraId="22797363" w14:textId="3ABEF7A7" w:rsidR="00005C40" w:rsidRPr="000F7313" w:rsidRDefault="00315B6C" w:rsidP="00FF766A">
      <w:pPr>
        <w:spacing w:before="120" w:line="360" w:lineRule="exact"/>
        <w:jc w:val="both"/>
        <w:rPr>
          <w:rFonts w:ascii="Times New Roman" w:hAnsi="Times New Roman"/>
          <w:b/>
          <w:bCs/>
          <w:sz w:val="20"/>
          <w:szCs w:val="20"/>
        </w:rPr>
      </w:pPr>
      <w:r w:rsidRPr="000F7313">
        <w:rPr>
          <w:rFonts w:ascii="Times New Roman" w:hAnsi="Times New Roman"/>
          <w:b/>
          <w:szCs w:val="28"/>
          <w:lang w:val="nl-NL"/>
        </w:rPr>
        <w:tab/>
      </w:r>
      <w:r w:rsidRPr="000F7313">
        <w:rPr>
          <w:rFonts w:ascii="Times New Roman" w:hAnsi="Times New Roman"/>
          <w:szCs w:val="28"/>
          <w:lang w:val="nl-NL"/>
        </w:rPr>
        <w:t>Tổng quyết toán thu ngân sách địa phương năm 20</w:t>
      </w:r>
      <w:r w:rsidR="009B2A1B" w:rsidRPr="000F7313">
        <w:rPr>
          <w:rFonts w:ascii="Times New Roman" w:hAnsi="Times New Roman"/>
          <w:szCs w:val="28"/>
          <w:lang w:val="nl-NL"/>
        </w:rPr>
        <w:t>20</w:t>
      </w:r>
      <w:r w:rsidRPr="000F7313">
        <w:rPr>
          <w:rFonts w:ascii="Times New Roman" w:hAnsi="Times New Roman"/>
          <w:szCs w:val="28"/>
          <w:lang w:val="nl-NL"/>
        </w:rPr>
        <w:t xml:space="preserve"> </w:t>
      </w:r>
      <w:r w:rsidRPr="000F7313">
        <w:rPr>
          <w:rFonts w:ascii="Times New Roman" w:hAnsi="Times New Roman"/>
          <w:i/>
          <w:szCs w:val="28"/>
          <w:lang w:val="nl-NL"/>
        </w:rPr>
        <w:t>(</w:t>
      </w:r>
      <w:r w:rsidR="001E1DD0" w:rsidRPr="000F7313">
        <w:rPr>
          <w:rFonts w:ascii="Times New Roman" w:hAnsi="Times New Roman"/>
          <w:i/>
          <w:szCs w:val="28"/>
          <w:lang w:val="nl-NL"/>
        </w:rPr>
        <w:t>đã</w:t>
      </w:r>
      <w:r w:rsidRPr="000F7313">
        <w:rPr>
          <w:rFonts w:ascii="Times New Roman" w:hAnsi="Times New Roman"/>
          <w:i/>
          <w:szCs w:val="28"/>
          <w:lang w:val="nl-NL"/>
        </w:rPr>
        <w:t xml:space="preserve"> triệt tiêu thu trợ cấp của ngân sách cấp dưới)</w:t>
      </w:r>
      <w:r w:rsidRPr="000F7313">
        <w:rPr>
          <w:rFonts w:ascii="Times New Roman" w:hAnsi="Times New Roman"/>
          <w:szCs w:val="28"/>
          <w:lang w:val="nl-NL"/>
        </w:rPr>
        <w:t xml:space="preserve"> </w:t>
      </w:r>
      <w:r w:rsidR="00DC4CB5" w:rsidRPr="000F7313">
        <w:rPr>
          <w:rFonts w:ascii="Times New Roman" w:hAnsi="Times New Roman"/>
          <w:szCs w:val="28"/>
        </w:rPr>
        <w:t>11.194.253.243.806</w:t>
      </w:r>
      <w:r w:rsidR="00DC4CB5" w:rsidRPr="000F7313">
        <w:rPr>
          <w:rFonts w:ascii="Times New Roman" w:hAnsi="Times New Roman"/>
          <w:b/>
          <w:bCs/>
          <w:sz w:val="20"/>
          <w:szCs w:val="20"/>
        </w:rPr>
        <w:t xml:space="preserve"> </w:t>
      </w:r>
      <w:r w:rsidRPr="000F7313">
        <w:rPr>
          <w:rFonts w:ascii="Times New Roman" w:hAnsi="Times New Roman"/>
          <w:szCs w:val="28"/>
          <w:lang w:val="nl-NL"/>
        </w:rPr>
        <w:t xml:space="preserve">đồng, tăng </w:t>
      </w:r>
      <w:r w:rsidR="001E1DD0" w:rsidRPr="000F7313">
        <w:rPr>
          <w:rFonts w:ascii="Times New Roman" w:hAnsi="Times New Roman"/>
          <w:szCs w:val="28"/>
          <w:lang w:val="nl-NL"/>
        </w:rPr>
        <w:t>30,</w:t>
      </w:r>
      <w:r w:rsidR="00DC4CB5" w:rsidRPr="000F7313">
        <w:rPr>
          <w:rFonts w:ascii="Times New Roman" w:hAnsi="Times New Roman"/>
          <w:szCs w:val="28"/>
          <w:lang w:val="nl-NL"/>
        </w:rPr>
        <w:t>9</w:t>
      </w:r>
      <w:r w:rsidR="001C591D" w:rsidRPr="000F7313">
        <w:rPr>
          <w:rFonts w:ascii="Times New Roman" w:hAnsi="Times New Roman"/>
          <w:szCs w:val="28"/>
          <w:lang w:val="nl-NL"/>
        </w:rPr>
        <w:t>%</w:t>
      </w:r>
      <w:r w:rsidRPr="000F7313">
        <w:rPr>
          <w:rFonts w:ascii="Times New Roman" w:hAnsi="Times New Roman"/>
          <w:szCs w:val="28"/>
          <w:lang w:val="nl-NL"/>
        </w:rPr>
        <w:t xml:space="preserve"> so với dự toán</w:t>
      </w:r>
      <w:r w:rsidRPr="000F7313">
        <w:rPr>
          <w:rFonts w:ascii="Times New Roman" w:hAnsi="Times New Roman"/>
          <w:spacing w:val="-2"/>
          <w:szCs w:val="28"/>
          <w:lang w:val="nl-NL"/>
        </w:rPr>
        <w:t xml:space="preserve"> </w:t>
      </w:r>
      <w:r w:rsidRPr="000F7313">
        <w:rPr>
          <w:rFonts w:ascii="Times New Roman" w:hAnsi="Times New Roman"/>
          <w:szCs w:val="28"/>
          <w:lang w:val="nl-NL"/>
        </w:rPr>
        <w:t>HĐND</w:t>
      </w:r>
      <w:r w:rsidRPr="000F7313">
        <w:rPr>
          <w:rFonts w:ascii="Times New Roman" w:hAnsi="Times New Roman"/>
          <w:spacing w:val="-2"/>
          <w:szCs w:val="28"/>
          <w:lang w:val="nl-NL"/>
        </w:rPr>
        <w:t xml:space="preserve"> tỉnh </w:t>
      </w:r>
      <w:r w:rsidRPr="000F7313">
        <w:rPr>
          <w:rFonts w:ascii="Times New Roman" w:hAnsi="Times New Roman"/>
          <w:szCs w:val="28"/>
          <w:lang w:val="nl-NL"/>
        </w:rPr>
        <w:t xml:space="preserve">giao, tăng </w:t>
      </w:r>
      <w:r w:rsidR="00407600" w:rsidRPr="000F7313">
        <w:rPr>
          <w:rFonts w:ascii="Times New Roman" w:hAnsi="Times New Roman"/>
          <w:szCs w:val="28"/>
          <w:lang w:val="nl-NL"/>
        </w:rPr>
        <w:t>6,</w:t>
      </w:r>
      <w:r w:rsidR="00C63915" w:rsidRPr="000F7313">
        <w:rPr>
          <w:rFonts w:ascii="Times New Roman" w:hAnsi="Times New Roman"/>
          <w:szCs w:val="28"/>
          <w:lang w:val="nl-NL"/>
        </w:rPr>
        <w:t>6</w:t>
      </w:r>
      <w:r w:rsidRPr="000F7313">
        <w:rPr>
          <w:rFonts w:ascii="Times New Roman" w:hAnsi="Times New Roman"/>
          <w:szCs w:val="28"/>
          <w:lang w:val="nl-NL"/>
        </w:rPr>
        <w:t>% so với năm 201</w:t>
      </w:r>
      <w:r w:rsidR="00111F6E" w:rsidRPr="000F7313">
        <w:rPr>
          <w:rFonts w:ascii="Times New Roman" w:hAnsi="Times New Roman"/>
          <w:szCs w:val="28"/>
          <w:lang w:val="nl-NL"/>
        </w:rPr>
        <w:t>9</w:t>
      </w:r>
      <w:r w:rsidRPr="000F7313">
        <w:rPr>
          <w:rFonts w:ascii="Times New Roman" w:hAnsi="Times New Roman"/>
          <w:i/>
          <w:szCs w:val="28"/>
          <w:lang w:val="nl-NL"/>
        </w:rPr>
        <w:t>.</w:t>
      </w:r>
    </w:p>
    <w:p w14:paraId="284C55C3" w14:textId="77777777" w:rsidR="00005C40" w:rsidRPr="000F7313" w:rsidRDefault="00315B6C" w:rsidP="00FF766A">
      <w:pPr>
        <w:pStyle w:val="BodyText3"/>
        <w:spacing w:before="120" w:line="360" w:lineRule="exact"/>
        <w:ind w:firstLine="720"/>
        <w:rPr>
          <w:rFonts w:ascii="Times New Roman" w:hAnsi="Times New Roman"/>
          <w:b/>
          <w:sz w:val="28"/>
          <w:szCs w:val="28"/>
          <w:lang w:val="nl-NL"/>
        </w:rPr>
      </w:pPr>
      <w:r w:rsidRPr="000F7313">
        <w:rPr>
          <w:rFonts w:ascii="Times New Roman" w:hAnsi="Times New Roman"/>
          <w:b/>
          <w:sz w:val="28"/>
          <w:szCs w:val="28"/>
          <w:lang w:val="nl-NL"/>
        </w:rPr>
        <w:t>I. Thu ngân sách nhà nước trên địa bàn</w:t>
      </w:r>
    </w:p>
    <w:p w14:paraId="1382E78B" w14:textId="5239FEF7" w:rsidR="00005C40" w:rsidRPr="000F7313" w:rsidRDefault="00315B6C" w:rsidP="00FF766A">
      <w:pPr>
        <w:pStyle w:val="BodyText3"/>
        <w:spacing w:before="120" w:line="360" w:lineRule="exact"/>
        <w:ind w:firstLine="720"/>
        <w:rPr>
          <w:rFonts w:ascii="Times New Roman" w:hAnsi="Times New Roman"/>
          <w:spacing w:val="-2"/>
          <w:sz w:val="28"/>
          <w:szCs w:val="28"/>
          <w:lang w:val="nl-NL"/>
        </w:rPr>
      </w:pPr>
      <w:r w:rsidRPr="000F7313">
        <w:rPr>
          <w:rFonts w:ascii="Times New Roman" w:hAnsi="Times New Roman"/>
          <w:sz w:val="28"/>
          <w:szCs w:val="28"/>
          <w:lang w:val="nl-NL"/>
        </w:rPr>
        <w:t xml:space="preserve">Dự toán HĐND tỉnh giao: 2.150.000.000.000 đồng, </w:t>
      </w:r>
      <w:r w:rsidR="00BF6E24" w:rsidRPr="000F7313">
        <w:rPr>
          <w:rFonts w:ascii="Times New Roman" w:hAnsi="Times New Roman"/>
          <w:sz w:val="28"/>
          <w:szCs w:val="28"/>
          <w:lang w:val="nl-NL"/>
        </w:rPr>
        <w:t xml:space="preserve">thực hiện </w:t>
      </w:r>
      <w:r w:rsidRPr="000F7313">
        <w:rPr>
          <w:rFonts w:ascii="Times New Roman" w:hAnsi="Times New Roman"/>
          <w:sz w:val="28"/>
          <w:szCs w:val="28"/>
          <w:lang w:val="nl-NL"/>
        </w:rPr>
        <w:t xml:space="preserve">quyết toán </w:t>
      </w:r>
      <w:r w:rsidRPr="000F7313">
        <w:rPr>
          <w:rFonts w:ascii="Times New Roman" w:hAnsi="Times New Roman"/>
          <w:spacing w:val="-2"/>
          <w:sz w:val="28"/>
          <w:szCs w:val="28"/>
          <w:lang w:val="nl-NL"/>
        </w:rPr>
        <w:t>2</w:t>
      </w:r>
      <w:r w:rsidR="00111F6E" w:rsidRPr="000F7313">
        <w:rPr>
          <w:rFonts w:ascii="Times New Roman" w:hAnsi="Times New Roman"/>
          <w:spacing w:val="-2"/>
          <w:sz w:val="28"/>
          <w:szCs w:val="28"/>
          <w:lang w:val="nl-NL"/>
        </w:rPr>
        <w:t>.328.619.898.843</w:t>
      </w:r>
      <w:r w:rsidRPr="000F7313">
        <w:rPr>
          <w:rFonts w:ascii="Times New Roman" w:hAnsi="Times New Roman"/>
          <w:spacing w:val="-2"/>
          <w:sz w:val="28"/>
          <w:szCs w:val="28"/>
          <w:lang w:val="nl-NL"/>
        </w:rPr>
        <w:t xml:space="preserve"> đồng </w:t>
      </w:r>
      <w:r w:rsidRPr="000F7313">
        <w:rPr>
          <w:rFonts w:ascii="Times New Roman" w:hAnsi="Times New Roman"/>
          <w:i/>
          <w:spacing w:val="-2"/>
          <w:sz w:val="28"/>
          <w:szCs w:val="28"/>
          <w:lang w:val="nl-NL"/>
        </w:rPr>
        <w:t xml:space="preserve">(ngân sách Trung ương hưởng </w:t>
      </w:r>
      <w:r w:rsidR="00111F6E" w:rsidRPr="000F7313">
        <w:rPr>
          <w:rFonts w:ascii="Times New Roman" w:hAnsi="Times New Roman"/>
          <w:i/>
          <w:spacing w:val="-2"/>
          <w:sz w:val="28"/>
          <w:szCs w:val="28"/>
          <w:lang w:val="nl-NL"/>
        </w:rPr>
        <w:t>192.149.</w:t>
      </w:r>
      <w:r w:rsidR="009B2A1B" w:rsidRPr="000F7313">
        <w:rPr>
          <w:rFonts w:ascii="Times New Roman" w:hAnsi="Times New Roman"/>
          <w:i/>
          <w:spacing w:val="-2"/>
          <w:sz w:val="28"/>
          <w:szCs w:val="28"/>
          <w:lang w:val="nl-NL"/>
        </w:rPr>
        <w:t>125</w:t>
      </w:r>
      <w:r w:rsidR="00111F6E" w:rsidRPr="000F7313">
        <w:rPr>
          <w:rFonts w:ascii="Times New Roman" w:hAnsi="Times New Roman"/>
          <w:i/>
          <w:spacing w:val="-2"/>
          <w:sz w:val="28"/>
          <w:szCs w:val="28"/>
          <w:lang w:val="nl-NL"/>
        </w:rPr>
        <w:t>.012</w:t>
      </w:r>
      <w:r w:rsidR="009B2A1B" w:rsidRPr="000F7313">
        <w:rPr>
          <w:rFonts w:ascii="Times New Roman" w:hAnsi="Times New Roman"/>
          <w:i/>
          <w:spacing w:val="-2"/>
          <w:sz w:val="28"/>
          <w:szCs w:val="28"/>
          <w:lang w:val="nl-NL"/>
        </w:rPr>
        <w:t xml:space="preserve"> đồng</w:t>
      </w:r>
      <w:r w:rsidRPr="000F7313">
        <w:rPr>
          <w:rFonts w:ascii="Times New Roman" w:hAnsi="Times New Roman"/>
          <w:i/>
          <w:spacing w:val="-2"/>
          <w:sz w:val="28"/>
          <w:szCs w:val="28"/>
          <w:lang w:val="nl-NL"/>
        </w:rPr>
        <w:t xml:space="preserve">; ngân sách địa phương hưởng </w:t>
      </w:r>
      <w:r w:rsidR="00111F6E" w:rsidRPr="000F7313">
        <w:rPr>
          <w:rFonts w:ascii="Times New Roman" w:hAnsi="Times New Roman"/>
          <w:i/>
          <w:spacing w:val="-2"/>
          <w:sz w:val="28"/>
          <w:szCs w:val="28"/>
          <w:lang w:val="nl-NL"/>
        </w:rPr>
        <w:t>2.136.470.7</w:t>
      </w:r>
      <w:r w:rsidR="009B2A1B" w:rsidRPr="000F7313">
        <w:rPr>
          <w:rFonts w:ascii="Times New Roman" w:hAnsi="Times New Roman"/>
          <w:i/>
          <w:spacing w:val="-2"/>
          <w:sz w:val="28"/>
          <w:szCs w:val="28"/>
          <w:lang w:val="nl-NL"/>
        </w:rPr>
        <w:t>73</w:t>
      </w:r>
      <w:r w:rsidR="00111F6E" w:rsidRPr="000F7313">
        <w:rPr>
          <w:rFonts w:ascii="Times New Roman" w:hAnsi="Times New Roman"/>
          <w:i/>
          <w:spacing w:val="-2"/>
          <w:sz w:val="28"/>
          <w:szCs w:val="28"/>
          <w:lang w:val="nl-NL"/>
        </w:rPr>
        <w:t>.831</w:t>
      </w:r>
      <w:r w:rsidRPr="000F7313">
        <w:rPr>
          <w:rFonts w:ascii="Times New Roman" w:hAnsi="Times New Roman"/>
          <w:i/>
          <w:spacing w:val="-2"/>
          <w:sz w:val="28"/>
          <w:szCs w:val="28"/>
          <w:lang w:val="nl-NL"/>
        </w:rPr>
        <w:t xml:space="preserve"> đồng), </w:t>
      </w:r>
      <w:r w:rsidRPr="000F7313">
        <w:rPr>
          <w:rFonts w:ascii="Times New Roman" w:hAnsi="Times New Roman"/>
          <w:spacing w:val="-2"/>
          <w:sz w:val="28"/>
          <w:szCs w:val="28"/>
          <w:lang w:val="nl-NL"/>
        </w:rPr>
        <w:t>tăng 1</w:t>
      </w:r>
      <w:r w:rsidR="00111F6E" w:rsidRPr="000F7313">
        <w:rPr>
          <w:rFonts w:ascii="Times New Roman" w:hAnsi="Times New Roman"/>
          <w:spacing w:val="-2"/>
          <w:sz w:val="28"/>
          <w:szCs w:val="28"/>
          <w:lang w:val="nl-NL"/>
        </w:rPr>
        <w:t>5</w:t>
      </w:r>
      <w:r w:rsidR="001101D8" w:rsidRPr="000F7313">
        <w:rPr>
          <w:rFonts w:ascii="Times New Roman" w:hAnsi="Times New Roman"/>
          <w:spacing w:val="-2"/>
          <w:sz w:val="28"/>
          <w:szCs w:val="28"/>
          <w:lang w:val="nl-NL"/>
        </w:rPr>
        <w:t>,4</w:t>
      </w:r>
      <w:r w:rsidRPr="000F7313">
        <w:rPr>
          <w:rFonts w:ascii="Times New Roman" w:hAnsi="Times New Roman"/>
          <w:spacing w:val="-2"/>
          <w:sz w:val="28"/>
          <w:szCs w:val="28"/>
          <w:lang w:val="nl-NL"/>
        </w:rPr>
        <w:t xml:space="preserve">% so với dự toán Trung ương giao, tăng </w:t>
      </w:r>
      <w:r w:rsidR="00111F6E" w:rsidRPr="000F7313">
        <w:rPr>
          <w:rFonts w:ascii="Times New Roman" w:hAnsi="Times New Roman"/>
          <w:spacing w:val="-2"/>
          <w:sz w:val="28"/>
          <w:szCs w:val="28"/>
          <w:lang w:val="nl-NL"/>
        </w:rPr>
        <w:t>8</w:t>
      </w:r>
      <w:r w:rsidR="001101D8" w:rsidRPr="000F7313">
        <w:rPr>
          <w:rFonts w:ascii="Times New Roman" w:hAnsi="Times New Roman"/>
          <w:spacing w:val="-2"/>
          <w:sz w:val="28"/>
          <w:szCs w:val="28"/>
          <w:lang w:val="nl-NL"/>
        </w:rPr>
        <w:t>,3</w:t>
      </w:r>
      <w:r w:rsidRPr="000F7313">
        <w:rPr>
          <w:rFonts w:ascii="Times New Roman" w:hAnsi="Times New Roman"/>
          <w:spacing w:val="-2"/>
          <w:sz w:val="28"/>
          <w:szCs w:val="28"/>
          <w:lang w:val="nl-NL"/>
        </w:rPr>
        <w:t xml:space="preserve">% so với dự toán </w:t>
      </w:r>
      <w:r w:rsidRPr="000F7313">
        <w:rPr>
          <w:rFonts w:ascii="Times New Roman" w:hAnsi="Times New Roman"/>
          <w:sz w:val="28"/>
          <w:szCs w:val="28"/>
          <w:lang w:val="nl-NL"/>
        </w:rPr>
        <w:t>HĐND</w:t>
      </w:r>
      <w:r w:rsidRPr="000F7313">
        <w:rPr>
          <w:rFonts w:ascii="Times New Roman" w:hAnsi="Times New Roman"/>
          <w:spacing w:val="-2"/>
          <w:sz w:val="28"/>
          <w:szCs w:val="28"/>
          <w:lang w:val="nl-NL"/>
        </w:rPr>
        <w:t xml:space="preserve"> tỉnh giao, </w:t>
      </w:r>
      <w:r w:rsidR="00D72419" w:rsidRPr="000F7313">
        <w:rPr>
          <w:rFonts w:ascii="Times New Roman" w:hAnsi="Times New Roman"/>
          <w:spacing w:val="-2"/>
          <w:sz w:val="28"/>
          <w:szCs w:val="28"/>
          <w:lang w:val="nl-NL"/>
        </w:rPr>
        <w:t>tăng 5</w:t>
      </w:r>
      <w:r w:rsidR="00C63915" w:rsidRPr="000F7313">
        <w:rPr>
          <w:rFonts w:ascii="Times New Roman" w:hAnsi="Times New Roman"/>
          <w:spacing w:val="-2"/>
          <w:sz w:val="28"/>
          <w:szCs w:val="28"/>
          <w:lang w:val="nl-NL"/>
        </w:rPr>
        <w:t>,5</w:t>
      </w:r>
      <w:r w:rsidRPr="000F7313">
        <w:rPr>
          <w:rFonts w:ascii="Times New Roman" w:hAnsi="Times New Roman"/>
          <w:spacing w:val="-2"/>
          <w:sz w:val="28"/>
          <w:szCs w:val="28"/>
          <w:lang w:val="nl-NL"/>
        </w:rPr>
        <w:t xml:space="preserve">% so với </w:t>
      </w:r>
      <w:r w:rsidR="00DE4156" w:rsidRPr="000F7313">
        <w:rPr>
          <w:rFonts w:ascii="Times New Roman" w:hAnsi="Times New Roman"/>
          <w:spacing w:val="-2"/>
          <w:sz w:val="28"/>
          <w:szCs w:val="28"/>
          <w:lang w:val="nl-NL"/>
        </w:rPr>
        <w:t xml:space="preserve">năm </w:t>
      </w:r>
      <w:r w:rsidRPr="000F7313">
        <w:rPr>
          <w:rFonts w:ascii="Times New Roman" w:hAnsi="Times New Roman"/>
          <w:spacing w:val="-2"/>
          <w:sz w:val="28"/>
          <w:szCs w:val="28"/>
          <w:lang w:val="nl-NL"/>
        </w:rPr>
        <w:t>201</w:t>
      </w:r>
      <w:r w:rsidR="00111F6E" w:rsidRPr="000F7313">
        <w:rPr>
          <w:rFonts w:ascii="Times New Roman" w:hAnsi="Times New Roman"/>
          <w:spacing w:val="-2"/>
          <w:sz w:val="28"/>
          <w:szCs w:val="28"/>
          <w:lang w:val="nl-NL"/>
        </w:rPr>
        <w:t>9</w:t>
      </w:r>
      <w:r w:rsidRPr="000F7313">
        <w:rPr>
          <w:rFonts w:ascii="Times New Roman" w:hAnsi="Times New Roman"/>
          <w:spacing w:val="-2"/>
          <w:sz w:val="28"/>
          <w:szCs w:val="28"/>
          <w:lang w:val="nl-NL"/>
        </w:rPr>
        <w:t xml:space="preserve">, cụ thể: </w:t>
      </w:r>
    </w:p>
    <w:p w14:paraId="1FF980D6" w14:textId="115AB781" w:rsidR="00005C40" w:rsidRPr="000F7313" w:rsidRDefault="00315B6C" w:rsidP="00FF766A">
      <w:pPr>
        <w:spacing w:before="120" w:line="360" w:lineRule="exact"/>
        <w:jc w:val="both"/>
        <w:rPr>
          <w:rFonts w:ascii="Times New Roman" w:hAnsi="Times New Roman"/>
          <w:b/>
          <w:bCs/>
          <w:i/>
          <w:iCs/>
          <w:sz w:val="20"/>
          <w:szCs w:val="20"/>
        </w:rPr>
      </w:pPr>
      <w:r w:rsidRPr="000F7313">
        <w:rPr>
          <w:rFonts w:ascii="Times New Roman" w:hAnsi="Times New Roman"/>
          <w:spacing w:val="-2"/>
          <w:szCs w:val="28"/>
          <w:lang w:val="nl-NL"/>
        </w:rPr>
        <w:lastRenderedPageBreak/>
        <w:tab/>
      </w:r>
      <w:r w:rsidRPr="000F7313">
        <w:rPr>
          <w:rFonts w:ascii="Times New Roman" w:hAnsi="Times New Roman"/>
          <w:b/>
          <w:spacing w:val="-2"/>
          <w:szCs w:val="28"/>
          <w:lang w:val="nl-NL"/>
        </w:rPr>
        <w:t>1. Thu nội địa</w:t>
      </w:r>
      <w:r w:rsidRPr="000F7313">
        <w:rPr>
          <w:rFonts w:ascii="Times New Roman" w:hAnsi="Times New Roman"/>
          <w:spacing w:val="-2"/>
          <w:szCs w:val="28"/>
          <w:lang w:val="nl-NL"/>
        </w:rPr>
        <w:t xml:space="preserve">: Dự toán HĐND tỉnh giao </w:t>
      </w:r>
      <w:r w:rsidR="00D72419" w:rsidRPr="000F7313">
        <w:rPr>
          <w:rFonts w:ascii="Times New Roman" w:hAnsi="Times New Roman"/>
          <w:spacing w:val="-2"/>
          <w:szCs w:val="28"/>
          <w:lang w:val="nl-NL"/>
        </w:rPr>
        <w:t>2</w:t>
      </w:r>
      <w:r w:rsidR="00752EF6" w:rsidRPr="000F7313">
        <w:rPr>
          <w:rFonts w:ascii="Times New Roman" w:hAnsi="Times New Roman"/>
          <w:spacing w:val="-2"/>
          <w:szCs w:val="28"/>
          <w:lang w:val="nl-NL"/>
        </w:rPr>
        <w:t>.1</w:t>
      </w:r>
      <w:r w:rsidR="00D72419" w:rsidRPr="000F7313">
        <w:rPr>
          <w:rFonts w:ascii="Times New Roman" w:hAnsi="Times New Roman"/>
          <w:spacing w:val="-2"/>
          <w:szCs w:val="28"/>
          <w:lang w:val="nl-NL"/>
        </w:rPr>
        <w:t>20</w:t>
      </w:r>
      <w:r w:rsidR="00752EF6" w:rsidRPr="000F7313">
        <w:rPr>
          <w:rFonts w:ascii="Times New Roman" w:hAnsi="Times New Roman"/>
          <w:spacing w:val="-2"/>
          <w:szCs w:val="28"/>
          <w:lang w:val="nl-NL"/>
        </w:rPr>
        <w:t>.000.000</w:t>
      </w:r>
      <w:r w:rsidR="00D72419" w:rsidRPr="000F7313">
        <w:rPr>
          <w:rFonts w:ascii="Times New Roman" w:hAnsi="Times New Roman"/>
          <w:spacing w:val="-2"/>
          <w:szCs w:val="28"/>
          <w:lang w:val="nl-NL"/>
        </w:rPr>
        <w:t xml:space="preserve">.000 </w:t>
      </w:r>
      <w:r w:rsidRPr="000F7313">
        <w:rPr>
          <w:rFonts w:ascii="Times New Roman" w:hAnsi="Times New Roman"/>
          <w:spacing w:val="-2"/>
          <w:szCs w:val="28"/>
          <w:lang w:val="nl-NL"/>
        </w:rPr>
        <w:t xml:space="preserve">đồng, thực hiện </w:t>
      </w:r>
      <w:r w:rsidRPr="000F7313">
        <w:rPr>
          <w:rFonts w:ascii="Times New Roman" w:hAnsi="Times New Roman"/>
          <w:spacing w:val="2"/>
          <w:szCs w:val="28"/>
          <w:lang w:val="nl-NL"/>
        </w:rPr>
        <w:t xml:space="preserve">quyết toán </w:t>
      </w:r>
      <w:r w:rsidR="00C63915" w:rsidRPr="000F7313">
        <w:rPr>
          <w:rFonts w:ascii="Times New Roman" w:hAnsi="Times New Roman"/>
          <w:szCs w:val="28"/>
        </w:rPr>
        <w:t>2.241.491.003.538</w:t>
      </w:r>
      <w:r w:rsidRPr="000F7313">
        <w:rPr>
          <w:rFonts w:ascii="Times New Roman" w:hAnsi="Times New Roman"/>
          <w:spacing w:val="2"/>
          <w:szCs w:val="28"/>
          <w:lang w:val="nl-NL"/>
        </w:rPr>
        <w:t xml:space="preserve"> đồng, tăng </w:t>
      </w:r>
      <w:r w:rsidR="00F07468" w:rsidRPr="000F7313">
        <w:rPr>
          <w:rFonts w:ascii="Times New Roman" w:hAnsi="Times New Roman"/>
          <w:spacing w:val="2"/>
          <w:szCs w:val="28"/>
          <w:lang w:val="nl-NL"/>
        </w:rPr>
        <w:t>12</w:t>
      </w:r>
      <w:r w:rsidR="00C63915" w:rsidRPr="000F7313">
        <w:rPr>
          <w:rFonts w:ascii="Times New Roman" w:hAnsi="Times New Roman"/>
          <w:spacing w:val="2"/>
          <w:szCs w:val="28"/>
          <w:lang w:val="nl-NL"/>
        </w:rPr>
        <w:t>,</w:t>
      </w:r>
      <w:r w:rsidR="00F07468" w:rsidRPr="000F7313">
        <w:rPr>
          <w:rFonts w:ascii="Times New Roman" w:hAnsi="Times New Roman"/>
          <w:spacing w:val="2"/>
          <w:szCs w:val="28"/>
          <w:lang w:val="nl-NL"/>
        </w:rPr>
        <w:t>1</w:t>
      </w:r>
      <w:r w:rsidRPr="000F7313">
        <w:rPr>
          <w:rFonts w:ascii="Times New Roman" w:hAnsi="Times New Roman"/>
          <w:spacing w:val="2"/>
          <w:szCs w:val="28"/>
          <w:lang w:val="nl-NL"/>
        </w:rPr>
        <w:t xml:space="preserve">% so với dự toán Trung ương giao, tăng </w:t>
      </w:r>
      <w:r w:rsidR="00B33878" w:rsidRPr="000F7313">
        <w:rPr>
          <w:rFonts w:ascii="Times New Roman" w:hAnsi="Times New Roman"/>
          <w:spacing w:val="2"/>
          <w:szCs w:val="28"/>
          <w:lang w:val="nl-NL"/>
        </w:rPr>
        <w:t>5,7</w:t>
      </w:r>
      <w:r w:rsidRPr="000F7313">
        <w:rPr>
          <w:rFonts w:ascii="Times New Roman" w:hAnsi="Times New Roman"/>
          <w:spacing w:val="2"/>
          <w:szCs w:val="28"/>
          <w:lang w:val="nl-NL"/>
        </w:rPr>
        <w:t xml:space="preserve">% so với dự toán HĐND tỉnh giao, </w:t>
      </w:r>
      <w:r w:rsidR="00F07468" w:rsidRPr="000F7313">
        <w:rPr>
          <w:rFonts w:ascii="Times New Roman" w:hAnsi="Times New Roman"/>
          <w:spacing w:val="2"/>
          <w:szCs w:val="28"/>
          <w:lang w:val="nl-NL"/>
        </w:rPr>
        <w:t>tăng 4,3</w:t>
      </w:r>
      <w:r w:rsidR="001C591D" w:rsidRPr="000F7313">
        <w:rPr>
          <w:rFonts w:ascii="Times New Roman" w:hAnsi="Times New Roman"/>
          <w:spacing w:val="2"/>
          <w:szCs w:val="28"/>
          <w:lang w:val="nl-NL"/>
        </w:rPr>
        <w:t xml:space="preserve">% </w:t>
      </w:r>
      <w:r w:rsidRPr="000F7313">
        <w:rPr>
          <w:rFonts w:ascii="Times New Roman" w:hAnsi="Times New Roman"/>
          <w:spacing w:val="2"/>
          <w:szCs w:val="28"/>
          <w:lang w:val="nl-NL"/>
        </w:rPr>
        <w:t>so với năm 201</w:t>
      </w:r>
      <w:r w:rsidR="00D72419" w:rsidRPr="000F7313">
        <w:rPr>
          <w:rFonts w:ascii="Times New Roman" w:hAnsi="Times New Roman"/>
          <w:spacing w:val="2"/>
          <w:szCs w:val="28"/>
          <w:lang w:val="nl-NL"/>
        </w:rPr>
        <w:t>9</w:t>
      </w:r>
      <w:r w:rsidRPr="000F7313">
        <w:rPr>
          <w:rFonts w:ascii="Times New Roman" w:hAnsi="Times New Roman"/>
          <w:spacing w:val="2"/>
          <w:szCs w:val="28"/>
          <w:lang w:val="nl-NL"/>
        </w:rPr>
        <w:t>, bao gồm:</w:t>
      </w:r>
    </w:p>
    <w:p w14:paraId="41D05434" w14:textId="16D2FB57" w:rsidR="00005C40" w:rsidRPr="000F7313" w:rsidRDefault="00315B6C" w:rsidP="00FF766A">
      <w:pPr>
        <w:spacing w:before="120" w:line="360" w:lineRule="exact"/>
        <w:ind w:firstLine="720"/>
        <w:jc w:val="both"/>
        <w:rPr>
          <w:rFonts w:ascii="Times New Roman" w:hAnsi="Times New Roman"/>
          <w:spacing w:val="-2"/>
          <w:szCs w:val="28"/>
          <w:lang w:val="nl-NL"/>
        </w:rPr>
      </w:pPr>
      <w:r w:rsidRPr="000F7313">
        <w:rPr>
          <w:rFonts w:ascii="Times New Roman" w:hAnsi="Times New Roman"/>
          <w:spacing w:val="-2"/>
          <w:szCs w:val="28"/>
          <w:lang w:val="nl-NL"/>
        </w:rPr>
        <w:t>1.1. Thu từ khu vực Doanh nghiệp nhà nước do</w:t>
      </w:r>
      <w:r w:rsidR="009A4ABC" w:rsidRPr="000F7313">
        <w:rPr>
          <w:rFonts w:ascii="Times New Roman" w:hAnsi="Times New Roman"/>
          <w:spacing w:val="-2"/>
          <w:szCs w:val="28"/>
          <w:lang w:val="nl-NL"/>
        </w:rPr>
        <w:t xml:space="preserve"> </w:t>
      </w:r>
      <w:r w:rsidRPr="000F7313">
        <w:rPr>
          <w:rFonts w:ascii="Times New Roman" w:hAnsi="Times New Roman"/>
          <w:spacing w:val="-2"/>
          <w:szCs w:val="28"/>
          <w:lang w:val="nl-NL"/>
        </w:rPr>
        <w:t xml:space="preserve">Trung ương quản lý: </w:t>
      </w:r>
      <w:r w:rsidR="0052736E" w:rsidRPr="000F7313">
        <w:rPr>
          <w:rFonts w:ascii="Times New Roman" w:hAnsi="Times New Roman"/>
          <w:spacing w:val="-2"/>
          <w:szCs w:val="28"/>
          <w:lang w:val="nl-NL"/>
        </w:rPr>
        <w:t>1</w:t>
      </w:r>
      <w:r w:rsidR="000842AC" w:rsidRPr="000F7313">
        <w:rPr>
          <w:rFonts w:ascii="Times New Roman" w:hAnsi="Times New Roman"/>
          <w:spacing w:val="-2"/>
          <w:szCs w:val="28"/>
          <w:lang w:val="nl-NL"/>
        </w:rPr>
        <w:t>.</w:t>
      </w:r>
      <w:r w:rsidR="0052736E" w:rsidRPr="000F7313">
        <w:rPr>
          <w:rFonts w:ascii="Times New Roman" w:hAnsi="Times New Roman"/>
          <w:spacing w:val="-2"/>
          <w:szCs w:val="28"/>
          <w:lang w:val="nl-NL"/>
        </w:rPr>
        <w:t>054.796.372.670</w:t>
      </w:r>
      <w:r w:rsidRPr="000F7313">
        <w:rPr>
          <w:rFonts w:ascii="Times New Roman" w:hAnsi="Times New Roman"/>
          <w:spacing w:val="-2"/>
          <w:szCs w:val="28"/>
          <w:lang w:val="nl-NL"/>
        </w:rPr>
        <w:t xml:space="preserve"> đồng, đạt 91</w:t>
      </w:r>
      <w:r w:rsidR="000E1E75" w:rsidRPr="000F7313">
        <w:rPr>
          <w:rFonts w:ascii="Times New Roman" w:hAnsi="Times New Roman"/>
          <w:spacing w:val="-2"/>
          <w:szCs w:val="28"/>
          <w:lang w:val="nl-NL"/>
        </w:rPr>
        <w:t>,2</w:t>
      </w:r>
      <w:r w:rsidRPr="000F7313">
        <w:rPr>
          <w:rFonts w:ascii="Times New Roman" w:hAnsi="Times New Roman"/>
          <w:spacing w:val="-2"/>
          <w:szCs w:val="28"/>
          <w:lang w:val="nl-NL"/>
        </w:rPr>
        <w:t xml:space="preserve">% so với dự toán Trung ương </w:t>
      </w:r>
      <w:r w:rsidR="0052736E" w:rsidRPr="000F7313">
        <w:rPr>
          <w:rFonts w:ascii="Times New Roman" w:hAnsi="Times New Roman"/>
          <w:spacing w:val="-2"/>
          <w:szCs w:val="28"/>
          <w:lang w:val="nl-NL"/>
        </w:rPr>
        <w:t>và</w:t>
      </w:r>
      <w:r w:rsidRPr="000F7313">
        <w:rPr>
          <w:rFonts w:ascii="Times New Roman" w:hAnsi="Times New Roman"/>
          <w:spacing w:val="-2"/>
          <w:szCs w:val="28"/>
          <w:lang w:val="nl-NL"/>
        </w:rPr>
        <w:t xml:space="preserve"> dự toán </w:t>
      </w:r>
      <w:r w:rsidRPr="000F7313">
        <w:rPr>
          <w:rFonts w:ascii="Times New Roman" w:hAnsi="Times New Roman"/>
          <w:szCs w:val="28"/>
          <w:lang w:val="nl-NL"/>
        </w:rPr>
        <w:t>HĐND</w:t>
      </w:r>
      <w:r w:rsidRPr="000F7313">
        <w:rPr>
          <w:rFonts w:ascii="Times New Roman" w:hAnsi="Times New Roman"/>
          <w:spacing w:val="-2"/>
          <w:szCs w:val="28"/>
          <w:lang w:val="nl-NL"/>
        </w:rPr>
        <w:t xml:space="preserve"> tỉnh giao, </w:t>
      </w:r>
      <w:r w:rsidR="00394F12" w:rsidRPr="000F7313">
        <w:rPr>
          <w:rFonts w:ascii="Times New Roman" w:hAnsi="Times New Roman"/>
          <w:spacing w:val="-2"/>
          <w:szCs w:val="28"/>
          <w:lang w:val="nl-NL"/>
        </w:rPr>
        <w:t xml:space="preserve">tăng </w:t>
      </w:r>
      <w:r w:rsidRPr="000F7313">
        <w:rPr>
          <w:rFonts w:ascii="Times New Roman" w:hAnsi="Times New Roman"/>
          <w:spacing w:val="-2"/>
          <w:szCs w:val="28"/>
          <w:lang w:val="nl-NL"/>
        </w:rPr>
        <w:t>8% so với thực hiện năm 201</w:t>
      </w:r>
      <w:r w:rsidR="0052736E" w:rsidRPr="000F7313">
        <w:rPr>
          <w:rFonts w:ascii="Times New Roman" w:hAnsi="Times New Roman"/>
          <w:spacing w:val="-2"/>
          <w:szCs w:val="28"/>
          <w:lang w:val="nl-NL"/>
        </w:rPr>
        <w:t>9</w:t>
      </w:r>
      <w:r w:rsidRPr="000F7313">
        <w:rPr>
          <w:rFonts w:ascii="Times New Roman" w:hAnsi="Times New Roman"/>
          <w:spacing w:val="-2"/>
          <w:szCs w:val="28"/>
          <w:lang w:val="nl-NL"/>
        </w:rPr>
        <w:t xml:space="preserve">. </w:t>
      </w:r>
    </w:p>
    <w:p w14:paraId="073A4EB5" w14:textId="24E87E8F" w:rsidR="009214D9" w:rsidRPr="000F7313" w:rsidRDefault="00315B6C" w:rsidP="00FF766A">
      <w:pPr>
        <w:spacing w:before="120" w:line="360" w:lineRule="exact"/>
        <w:ind w:firstLine="720"/>
        <w:jc w:val="both"/>
        <w:rPr>
          <w:rFonts w:ascii="Times New Roman" w:hAnsi="Times New Roman"/>
          <w:szCs w:val="28"/>
        </w:rPr>
      </w:pPr>
      <w:r w:rsidRPr="000F7313">
        <w:rPr>
          <w:rFonts w:ascii="Times New Roman" w:hAnsi="Times New Roman"/>
          <w:b/>
          <w:i/>
          <w:szCs w:val="28"/>
          <w:lang w:val="nl-NL"/>
        </w:rPr>
        <w:t>Nguyên nhân:</w:t>
      </w:r>
      <w:r w:rsidRPr="000F7313">
        <w:rPr>
          <w:rFonts w:ascii="Times New Roman" w:hAnsi="Times New Roman"/>
          <w:szCs w:val="28"/>
          <w:lang w:val="nl-NL"/>
        </w:rPr>
        <w:t xml:space="preserve"> </w:t>
      </w:r>
      <w:r w:rsidR="00A65B65" w:rsidRPr="000F7313">
        <w:rPr>
          <w:rFonts w:ascii="Times New Roman" w:hAnsi="Times New Roman"/>
          <w:szCs w:val="28"/>
          <w:lang w:val="nl-NL"/>
        </w:rPr>
        <w:t>T</w:t>
      </w:r>
      <w:r w:rsidRPr="000F7313">
        <w:rPr>
          <w:rFonts w:ascii="Times New Roman" w:hAnsi="Times New Roman"/>
          <w:szCs w:val="28"/>
          <w:lang w:val="nl-NL"/>
        </w:rPr>
        <w:t xml:space="preserve">hu </w:t>
      </w:r>
      <w:r w:rsidR="00A65B65" w:rsidRPr="000F7313">
        <w:rPr>
          <w:rFonts w:ascii="Times New Roman" w:hAnsi="Times New Roman"/>
          <w:szCs w:val="28"/>
          <w:lang w:val="nl-NL"/>
        </w:rPr>
        <w:t xml:space="preserve">từ hoạt động của các nhà máy thủy điện </w:t>
      </w:r>
      <w:r w:rsidRPr="000F7313">
        <w:rPr>
          <w:rFonts w:ascii="Times New Roman" w:hAnsi="Times New Roman"/>
          <w:szCs w:val="28"/>
          <w:lang w:val="nl-NL"/>
        </w:rPr>
        <w:t xml:space="preserve">không đạt </w:t>
      </w:r>
      <w:r w:rsidR="000E1E75" w:rsidRPr="000F7313">
        <w:rPr>
          <w:rFonts w:ascii="Times New Roman" w:hAnsi="Times New Roman"/>
          <w:szCs w:val="28"/>
          <w:lang w:val="nl-NL"/>
        </w:rPr>
        <w:t xml:space="preserve">so với </w:t>
      </w:r>
      <w:r w:rsidRPr="000F7313">
        <w:rPr>
          <w:rFonts w:ascii="Times New Roman" w:hAnsi="Times New Roman"/>
          <w:szCs w:val="28"/>
          <w:lang w:val="nl-NL"/>
        </w:rPr>
        <w:t xml:space="preserve">dự toán do </w:t>
      </w:r>
      <w:r w:rsidR="0055289C" w:rsidRPr="000F7313">
        <w:rPr>
          <w:rFonts w:ascii="Times New Roman" w:hAnsi="Times New Roman"/>
          <w:szCs w:val="28"/>
          <w:lang w:val="nl-NL"/>
        </w:rPr>
        <w:t xml:space="preserve">ảnh hưởng của thời tiết, </w:t>
      </w:r>
      <w:r w:rsidR="00B37EAE" w:rsidRPr="000F7313">
        <w:rPr>
          <w:rFonts w:ascii="Times New Roman" w:hAnsi="Times New Roman"/>
          <w:szCs w:val="28"/>
          <w:lang w:val="nl-NL"/>
        </w:rPr>
        <w:t xml:space="preserve">hạn hán kéo dài, </w:t>
      </w:r>
      <w:r w:rsidR="0055289C" w:rsidRPr="000F7313">
        <w:rPr>
          <w:rFonts w:ascii="Times New Roman" w:hAnsi="Times New Roman"/>
          <w:szCs w:val="28"/>
          <w:lang w:val="nl-NL"/>
        </w:rPr>
        <w:t xml:space="preserve">mưa ít, </w:t>
      </w:r>
      <w:r w:rsidR="00B37EAE" w:rsidRPr="000F7313">
        <w:rPr>
          <w:rFonts w:ascii="Times New Roman" w:hAnsi="Times New Roman"/>
          <w:szCs w:val="28"/>
          <w:lang w:val="nl-NL"/>
        </w:rPr>
        <w:t>lưu lượng nước về hồ luôn ở mức thấp</w:t>
      </w:r>
      <w:r w:rsidR="00F75D49" w:rsidRPr="000F7313">
        <w:rPr>
          <w:rFonts w:ascii="Times New Roman" w:hAnsi="Times New Roman"/>
          <w:szCs w:val="28"/>
          <w:lang w:val="nl-NL"/>
        </w:rPr>
        <w:t xml:space="preserve"> so </w:t>
      </w:r>
      <w:r w:rsidR="008C3AAD" w:rsidRPr="000F7313">
        <w:rPr>
          <w:rFonts w:ascii="Times New Roman" w:hAnsi="Times New Roman"/>
          <w:szCs w:val="28"/>
          <w:lang w:val="nl-NL"/>
        </w:rPr>
        <w:t xml:space="preserve">với </w:t>
      </w:r>
      <w:r w:rsidR="00F75D49" w:rsidRPr="000F7313">
        <w:rPr>
          <w:rFonts w:ascii="Times New Roman" w:hAnsi="Times New Roman"/>
          <w:szCs w:val="28"/>
          <w:lang w:val="nl-NL"/>
        </w:rPr>
        <w:t>trung bình nhiều năm</w:t>
      </w:r>
      <w:r w:rsidR="009214D9" w:rsidRPr="000F7313">
        <w:rPr>
          <w:rFonts w:ascii="Times New Roman" w:hAnsi="Times New Roman"/>
          <w:szCs w:val="28"/>
          <w:lang w:val="nl-NL"/>
        </w:rPr>
        <w:t xml:space="preserve"> </w:t>
      </w:r>
      <w:r w:rsidR="00B37EAE" w:rsidRPr="000F7313">
        <w:rPr>
          <w:rFonts w:ascii="Times New Roman" w:hAnsi="Times New Roman"/>
          <w:szCs w:val="28"/>
          <w:lang w:val="nl-NL"/>
        </w:rPr>
        <w:t>dẫn đến</w:t>
      </w:r>
      <w:r w:rsidR="009214D9" w:rsidRPr="000F7313">
        <w:rPr>
          <w:rFonts w:ascii="Times New Roman" w:hAnsi="Times New Roman"/>
          <w:szCs w:val="28"/>
          <w:lang w:val="nl-NL"/>
        </w:rPr>
        <w:t xml:space="preserve"> </w:t>
      </w:r>
      <w:r w:rsidR="00F75D49" w:rsidRPr="000F7313">
        <w:rPr>
          <w:rFonts w:ascii="Times New Roman" w:hAnsi="Times New Roman"/>
          <w:szCs w:val="28"/>
          <w:lang w:val="nl-NL"/>
        </w:rPr>
        <w:t>sản lượng điện gi</w:t>
      </w:r>
      <w:r w:rsidR="008C3AAD" w:rsidRPr="000F7313">
        <w:rPr>
          <w:rFonts w:ascii="Times New Roman" w:hAnsi="Times New Roman"/>
          <w:szCs w:val="28"/>
          <w:lang w:val="nl-NL"/>
        </w:rPr>
        <w:t>ảm</w:t>
      </w:r>
      <w:r w:rsidR="00F75D49" w:rsidRPr="000F7313">
        <w:rPr>
          <w:rFonts w:ascii="Times New Roman" w:hAnsi="Times New Roman"/>
          <w:szCs w:val="28"/>
          <w:lang w:val="nl-NL"/>
        </w:rPr>
        <w:t>,</w:t>
      </w:r>
      <w:r w:rsidR="009A0935" w:rsidRPr="000F7313">
        <w:rPr>
          <w:rFonts w:ascii="Times New Roman" w:hAnsi="Times New Roman"/>
          <w:szCs w:val="28"/>
          <w:lang w:val="nl-NL"/>
        </w:rPr>
        <w:t xml:space="preserve"> </w:t>
      </w:r>
      <w:r w:rsidR="00C32440" w:rsidRPr="000F7313">
        <w:rPr>
          <w:rFonts w:ascii="Times New Roman" w:hAnsi="Times New Roman"/>
          <w:szCs w:val="28"/>
          <w:lang w:val="nl-NL"/>
        </w:rPr>
        <w:t>một số</w:t>
      </w:r>
      <w:r w:rsidR="009A0935" w:rsidRPr="000F7313">
        <w:rPr>
          <w:rFonts w:ascii="Times New Roman" w:hAnsi="Times New Roman"/>
          <w:szCs w:val="28"/>
          <w:lang w:val="nl-NL"/>
        </w:rPr>
        <w:t xml:space="preserve"> nhà máy phát điện không đạt kế hoạch được giao,</w:t>
      </w:r>
      <w:r w:rsidR="00F75D49" w:rsidRPr="000F7313">
        <w:rPr>
          <w:rFonts w:ascii="Times New Roman" w:hAnsi="Times New Roman"/>
          <w:szCs w:val="28"/>
          <w:lang w:val="nl-NL"/>
        </w:rPr>
        <w:t xml:space="preserve"> </w:t>
      </w:r>
      <w:r w:rsidR="00B37EAE" w:rsidRPr="000F7313">
        <w:rPr>
          <w:rFonts w:ascii="Times New Roman" w:hAnsi="Times New Roman"/>
          <w:szCs w:val="28"/>
          <w:lang w:val="nl-NL"/>
        </w:rPr>
        <w:t>thuế nộp ngân sách nhà nước giảm</w:t>
      </w:r>
      <w:r w:rsidR="007C646D" w:rsidRPr="000F7313">
        <w:rPr>
          <w:rStyle w:val="FootnoteReference"/>
          <w:rFonts w:ascii="Times New Roman" w:hAnsi="Times New Roman"/>
          <w:b/>
          <w:szCs w:val="28"/>
          <w:lang w:val="nl-NL"/>
        </w:rPr>
        <w:footnoteReference w:id="1"/>
      </w:r>
      <w:r w:rsidR="0055289C" w:rsidRPr="000F7313">
        <w:rPr>
          <w:rFonts w:ascii="Times New Roman" w:hAnsi="Times New Roman"/>
          <w:szCs w:val="28"/>
          <w:lang w:val="nl-NL"/>
        </w:rPr>
        <w:t xml:space="preserve">. </w:t>
      </w:r>
      <w:r w:rsidR="009214D9" w:rsidRPr="000F7313">
        <w:rPr>
          <w:rFonts w:ascii="Times New Roman" w:hAnsi="Times New Roman"/>
          <w:szCs w:val="28"/>
        </w:rPr>
        <w:t xml:space="preserve">Bên cạnh đó do ảnh hưởng của dịch bệnh </w:t>
      </w:r>
      <w:r w:rsidR="00E97A41" w:rsidRPr="000F7313">
        <w:rPr>
          <w:rFonts w:ascii="Times New Roman" w:hAnsi="Times New Roman"/>
          <w:szCs w:val="28"/>
        </w:rPr>
        <w:t>Covid-19</w:t>
      </w:r>
      <w:r w:rsidR="009214D9" w:rsidRPr="000F7313">
        <w:rPr>
          <w:rFonts w:ascii="Times New Roman" w:hAnsi="Times New Roman"/>
          <w:szCs w:val="28"/>
        </w:rPr>
        <w:t xml:space="preserve"> </w:t>
      </w:r>
      <w:r w:rsidR="00FE3420" w:rsidRPr="000F7313">
        <w:rPr>
          <w:rFonts w:ascii="Times New Roman" w:hAnsi="Times New Roman"/>
          <w:szCs w:val="28"/>
        </w:rPr>
        <w:t>tác động đến hoạt động sản xuất kinh doanh</w:t>
      </w:r>
      <w:r w:rsidR="007478DA" w:rsidRPr="000F7313">
        <w:rPr>
          <w:rFonts w:ascii="Times New Roman" w:hAnsi="Times New Roman"/>
          <w:szCs w:val="28"/>
        </w:rPr>
        <w:t xml:space="preserve"> của</w:t>
      </w:r>
      <w:r w:rsidR="009214D9" w:rsidRPr="000F7313">
        <w:rPr>
          <w:rFonts w:ascii="Times New Roman" w:hAnsi="Times New Roman"/>
          <w:szCs w:val="28"/>
        </w:rPr>
        <w:t xml:space="preserve"> </w:t>
      </w:r>
      <w:r w:rsidR="00B33878" w:rsidRPr="000F7313">
        <w:rPr>
          <w:rFonts w:ascii="Times New Roman" w:hAnsi="Times New Roman"/>
          <w:szCs w:val="28"/>
        </w:rPr>
        <w:t>d</w:t>
      </w:r>
      <w:r w:rsidR="009214D9" w:rsidRPr="000F7313">
        <w:rPr>
          <w:rFonts w:ascii="Times New Roman" w:hAnsi="Times New Roman"/>
          <w:szCs w:val="28"/>
        </w:rPr>
        <w:t xml:space="preserve">oanh nghiệp </w:t>
      </w:r>
      <w:r w:rsidR="00B33878" w:rsidRPr="000F7313">
        <w:rPr>
          <w:rFonts w:ascii="Times New Roman" w:hAnsi="Times New Roman"/>
          <w:szCs w:val="28"/>
        </w:rPr>
        <w:t>T</w:t>
      </w:r>
      <w:r w:rsidR="00D63950" w:rsidRPr="000F7313">
        <w:rPr>
          <w:rFonts w:ascii="Times New Roman" w:hAnsi="Times New Roman"/>
          <w:szCs w:val="28"/>
        </w:rPr>
        <w:t>rung ương đóng trên địa bàn,</w:t>
      </w:r>
      <w:r w:rsidR="009214D9" w:rsidRPr="000F7313">
        <w:rPr>
          <w:rFonts w:ascii="Times New Roman" w:hAnsi="Times New Roman"/>
          <w:szCs w:val="28"/>
        </w:rPr>
        <w:t xml:space="preserve"> </w:t>
      </w:r>
      <w:r w:rsidR="00A678A6" w:rsidRPr="000F7313">
        <w:rPr>
          <w:rFonts w:ascii="Times New Roman" w:hAnsi="Times New Roman"/>
          <w:szCs w:val="28"/>
        </w:rPr>
        <w:t xml:space="preserve">dẫn đến </w:t>
      </w:r>
      <w:r w:rsidR="009214D9" w:rsidRPr="000F7313">
        <w:rPr>
          <w:rFonts w:ascii="Times New Roman" w:hAnsi="Times New Roman"/>
          <w:szCs w:val="28"/>
        </w:rPr>
        <w:t xml:space="preserve">thu </w:t>
      </w:r>
      <w:r w:rsidR="009214D9" w:rsidRPr="000F7313">
        <w:rPr>
          <w:rFonts w:ascii="Times New Roman" w:hAnsi="Times New Roman"/>
          <w:szCs w:val="28"/>
          <w:lang w:val="nl-NL"/>
        </w:rPr>
        <w:t>giảm so với dự toán giao.</w:t>
      </w:r>
    </w:p>
    <w:p w14:paraId="293FF7FA" w14:textId="4270D622" w:rsidR="00005C40" w:rsidRPr="000F7313" w:rsidRDefault="00315B6C" w:rsidP="00FF766A">
      <w:pPr>
        <w:shd w:val="clear" w:color="auto" w:fill="FFFFFF"/>
        <w:spacing w:before="120" w:line="360" w:lineRule="exact"/>
        <w:ind w:firstLine="720"/>
        <w:jc w:val="both"/>
        <w:rPr>
          <w:rFonts w:ascii="Times New Roman" w:hAnsi="Times New Roman"/>
          <w:szCs w:val="28"/>
          <w:lang w:val="nl-NL"/>
        </w:rPr>
      </w:pPr>
      <w:r w:rsidRPr="000F7313">
        <w:rPr>
          <w:rFonts w:ascii="Times New Roman" w:hAnsi="Times New Roman"/>
          <w:szCs w:val="28"/>
          <w:lang w:val="nl-NL"/>
        </w:rPr>
        <w:t>1.2. Thu từ khu vực Doanh nghiệp nhà nước do địa phương quản lý:</w:t>
      </w:r>
      <w:r w:rsidRPr="000F7313">
        <w:rPr>
          <w:rFonts w:ascii="Times New Roman" w:hAnsi="Times New Roman"/>
          <w:i/>
          <w:szCs w:val="28"/>
          <w:lang w:val="nl-NL"/>
        </w:rPr>
        <w:t xml:space="preserve"> </w:t>
      </w:r>
      <w:r w:rsidR="0052736E" w:rsidRPr="000F7313">
        <w:rPr>
          <w:rFonts w:ascii="Times New Roman" w:hAnsi="Times New Roman"/>
          <w:szCs w:val="28"/>
          <w:lang w:val="nl-NL"/>
        </w:rPr>
        <w:t>5.522.963.189</w:t>
      </w:r>
      <w:r w:rsidRPr="000F7313">
        <w:rPr>
          <w:rFonts w:ascii="Times New Roman" w:hAnsi="Times New Roman"/>
          <w:szCs w:val="28"/>
          <w:lang w:val="nl-NL"/>
        </w:rPr>
        <w:t xml:space="preserve"> đồng, </w:t>
      </w:r>
      <w:r w:rsidR="00962662" w:rsidRPr="000F7313">
        <w:rPr>
          <w:rFonts w:ascii="Times New Roman" w:hAnsi="Times New Roman"/>
          <w:szCs w:val="28"/>
          <w:lang w:val="nl-NL"/>
        </w:rPr>
        <w:t>đạt</w:t>
      </w:r>
      <w:r w:rsidR="0052736E" w:rsidRPr="000F7313">
        <w:rPr>
          <w:rFonts w:ascii="Times New Roman" w:hAnsi="Times New Roman"/>
          <w:szCs w:val="28"/>
          <w:lang w:val="nl-NL"/>
        </w:rPr>
        <w:t xml:space="preserve"> </w:t>
      </w:r>
      <w:r w:rsidRPr="000F7313">
        <w:rPr>
          <w:rFonts w:ascii="Times New Roman" w:hAnsi="Times New Roman"/>
          <w:szCs w:val="28"/>
          <w:lang w:val="nl-NL"/>
        </w:rPr>
        <w:t xml:space="preserve"> </w:t>
      </w:r>
      <w:r w:rsidR="0052736E" w:rsidRPr="000F7313">
        <w:rPr>
          <w:rFonts w:ascii="Times New Roman" w:hAnsi="Times New Roman"/>
          <w:szCs w:val="28"/>
          <w:lang w:val="nl-NL"/>
        </w:rPr>
        <w:t>55</w:t>
      </w:r>
      <w:r w:rsidR="001D1CA9" w:rsidRPr="000F7313">
        <w:rPr>
          <w:rFonts w:ascii="Times New Roman" w:hAnsi="Times New Roman"/>
          <w:szCs w:val="28"/>
          <w:lang w:val="nl-NL"/>
        </w:rPr>
        <w:t>,2</w:t>
      </w:r>
      <w:r w:rsidRPr="000F7313">
        <w:rPr>
          <w:rFonts w:ascii="Times New Roman" w:hAnsi="Times New Roman"/>
          <w:szCs w:val="28"/>
          <w:lang w:val="nl-NL"/>
        </w:rPr>
        <w:t xml:space="preserve">% so với dự toán Trung ương </w:t>
      </w:r>
      <w:r w:rsidR="0052736E" w:rsidRPr="000F7313">
        <w:rPr>
          <w:rFonts w:ascii="Times New Roman" w:hAnsi="Times New Roman"/>
          <w:szCs w:val="28"/>
          <w:lang w:val="nl-NL"/>
        </w:rPr>
        <w:t xml:space="preserve">giao, </w:t>
      </w:r>
      <w:r w:rsidR="00962662" w:rsidRPr="000F7313">
        <w:rPr>
          <w:rFonts w:ascii="Times New Roman" w:hAnsi="Times New Roman"/>
          <w:szCs w:val="28"/>
          <w:lang w:val="nl-NL"/>
        </w:rPr>
        <w:t>đạt</w:t>
      </w:r>
      <w:r w:rsidR="0052736E" w:rsidRPr="000F7313">
        <w:rPr>
          <w:rFonts w:ascii="Times New Roman" w:hAnsi="Times New Roman"/>
          <w:szCs w:val="28"/>
          <w:lang w:val="nl-NL"/>
        </w:rPr>
        <w:t xml:space="preserve"> 46% </w:t>
      </w:r>
      <w:r w:rsidRPr="000F7313">
        <w:rPr>
          <w:rFonts w:ascii="Times New Roman" w:hAnsi="Times New Roman"/>
          <w:spacing w:val="-6"/>
          <w:szCs w:val="28"/>
          <w:lang w:val="nl-NL"/>
        </w:rPr>
        <w:t xml:space="preserve">dự toán </w:t>
      </w:r>
      <w:r w:rsidRPr="000F7313">
        <w:rPr>
          <w:rFonts w:ascii="Times New Roman" w:hAnsi="Times New Roman"/>
          <w:szCs w:val="28"/>
          <w:lang w:val="nl-NL"/>
        </w:rPr>
        <w:t xml:space="preserve">HĐND tỉnh giao, </w:t>
      </w:r>
      <w:r w:rsidR="00394F12" w:rsidRPr="000F7313">
        <w:rPr>
          <w:rFonts w:ascii="Times New Roman" w:hAnsi="Times New Roman"/>
          <w:szCs w:val="28"/>
          <w:lang w:val="nl-NL"/>
        </w:rPr>
        <w:t>bằng 6</w:t>
      </w:r>
      <w:r w:rsidR="009818DA" w:rsidRPr="000F7313">
        <w:rPr>
          <w:rFonts w:ascii="Times New Roman" w:hAnsi="Times New Roman"/>
          <w:szCs w:val="28"/>
          <w:lang w:val="nl-NL"/>
        </w:rPr>
        <w:t>3,8</w:t>
      </w:r>
      <w:r w:rsidRPr="000F7313">
        <w:rPr>
          <w:rFonts w:ascii="Times New Roman" w:hAnsi="Times New Roman"/>
          <w:szCs w:val="28"/>
          <w:lang w:val="nl-NL"/>
        </w:rPr>
        <w:t>% so với năm 201</w:t>
      </w:r>
      <w:r w:rsidR="0052736E" w:rsidRPr="000F7313">
        <w:rPr>
          <w:rFonts w:ascii="Times New Roman" w:hAnsi="Times New Roman"/>
          <w:szCs w:val="28"/>
          <w:lang w:val="nl-NL"/>
        </w:rPr>
        <w:t>9</w:t>
      </w:r>
      <w:r w:rsidR="009818DA" w:rsidRPr="000F7313">
        <w:rPr>
          <w:rFonts w:ascii="Times New Roman" w:hAnsi="Times New Roman"/>
          <w:szCs w:val="28"/>
          <w:lang w:val="nl-NL"/>
        </w:rPr>
        <w:t>.</w:t>
      </w:r>
    </w:p>
    <w:p w14:paraId="4EB73B14" w14:textId="7D881929" w:rsidR="00E44C1D" w:rsidRPr="000F7313" w:rsidRDefault="00315B6C" w:rsidP="00FF766A">
      <w:pPr>
        <w:spacing w:before="120" w:line="360" w:lineRule="exact"/>
        <w:ind w:firstLine="720"/>
        <w:jc w:val="both"/>
        <w:rPr>
          <w:rFonts w:ascii="Times New Roman" w:hAnsi="Times New Roman"/>
          <w:i/>
          <w:iCs/>
          <w:szCs w:val="28"/>
          <w:lang w:val="vi-VN"/>
        </w:rPr>
      </w:pPr>
      <w:r w:rsidRPr="000F7313">
        <w:rPr>
          <w:rFonts w:ascii="Times New Roman" w:hAnsi="Times New Roman"/>
          <w:b/>
          <w:i/>
          <w:szCs w:val="28"/>
          <w:lang w:val="nl-NL"/>
        </w:rPr>
        <w:t>Nguyên nhân:</w:t>
      </w:r>
      <w:r w:rsidRPr="000F7313">
        <w:rPr>
          <w:rFonts w:ascii="Times New Roman" w:hAnsi="Times New Roman"/>
          <w:szCs w:val="28"/>
          <w:lang w:val="nl-NL"/>
        </w:rPr>
        <w:t xml:space="preserve"> </w:t>
      </w:r>
      <w:r w:rsidR="0075671B" w:rsidRPr="000F7313">
        <w:rPr>
          <w:rFonts w:ascii="Times New Roman" w:hAnsi="Times New Roman"/>
          <w:szCs w:val="28"/>
          <w:lang w:val="nl-NL"/>
        </w:rPr>
        <w:t xml:space="preserve">Khoản thu này không đạt dự toán giao do ảnh hưởng của dịch bệnh Covid-19, tình hình hoạt động sản xuất kinh doanh của các công ty không hiệu quả dẫn đến số thu nộp ngân sách nhà nước thấp. </w:t>
      </w:r>
      <w:r w:rsidR="00E44C1D" w:rsidRPr="000F7313">
        <w:rPr>
          <w:rFonts w:ascii="Times New Roman" w:hAnsi="Times New Roman"/>
          <w:szCs w:val="28"/>
          <w:lang w:val="vi-VN"/>
        </w:rPr>
        <w:t xml:space="preserve">Mặt khác một số đơn vị cổ phần hóa, số thu được chuyển sang khu vực kinh tế ngoài quốc doanh </w:t>
      </w:r>
      <w:r w:rsidR="00E44C1D" w:rsidRPr="000F7313">
        <w:rPr>
          <w:rFonts w:ascii="Times New Roman" w:hAnsi="Times New Roman"/>
          <w:i/>
          <w:iCs/>
          <w:szCs w:val="28"/>
          <w:lang w:val="vi-VN"/>
        </w:rPr>
        <w:t>(</w:t>
      </w:r>
      <w:r w:rsidR="00D36743" w:rsidRPr="000F7313">
        <w:rPr>
          <w:rFonts w:ascii="Times New Roman" w:hAnsi="Times New Roman"/>
          <w:i/>
          <w:iCs/>
          <w:szCs w:val="28"/>
        </w:rPr>
        <w:t>Công ty Cổ phần thương mại Sìn Hồ; Công ty Cổ phần thương mại tỉnh Lai Châu; Công ty Cổ phần môi trường đô thị tỉnh Lai Châu; Công ty Cổ phần xây dựng và quản lý đường bộ 1; Công ty Cổ phần quản lý và xây dựng cầu đường 3</w:t>
      </w:r>
      <w:r w:rsidR="00E44C1D" w:rsidRPr="000F7313">
        <w:rPr>
          <w:rFonts w:ascii="Times New Roman" w:hAnsi="Times New Roman"/>
          <w:i/>
          <w:iCs/>
          <w:szCs w:val="28"/>
          <w:lang w:val="vi-VN"/>
        </w:rPr>
        <w:t xml:space="preserve">) </w:t>
      </w:r>
      <w:r w:rsidR="00E44C1D" w:rsidRPr="000F7313">
        <w:rPr>
          <w:rFonts w:ascii="Times New Roman" w:hAnsi="Times New Roman"/>
          <w:spacing w:val="-2"/>
          <w:szCs w:val="28"/>
          <w:lang w:val="nl-NL"/>
        </w:rPr>
        <w:t>dẫn đến giảm nộp ngân sách từ doanh nghiệp nhà nước giảm</w:t>
      </w:r>
      <w:r w:rsidR="00E44C1D" w:rsidRPr="000F7313">
        <w:rPr>
          <w:rFonts w:ascii="Times New Roman" w:hAnsi="Times New Roman"/>
          <w:szCs w:val="28"/>
        </w:rPr>
        <w:t>.</w:t>
      </w:r>
    </w:p>
    <w:p w14:paraId="57E17B16" w14:textId="5F948483" w:rsidR="00005C40" w:rsidRPr="000F7313" w:rsidRDefault="00315B6C" w:rsidP="00FF766A">
      <w:pPr>
        <w:shd w:val="clear" w:color="auto" w:fill="FFFFFF"/>
        <w:spacing w:before="120" w:line="360" w:lineRule="exact"/>
        <w:ind w:firstLine="720"/>
        <w:jc w:val="both"/>
        <w:rPr>
          <w:rFonts w:ascii="Times New Roman" w:hAnsi="Times New Roman"/>
          <w:spacing w:val="-2"/>
          <w:szCs w:val="28"/>
          <w:lang w:val="nl-NL"/>
        </w:rPr>
      </w:pPr>
      <w:r w:rsidRPr="000F7313">
        <w:rPr>
          <w:rFonts w:ascii="Times New Roman" w:hAnsi="Times New Roman"/>
          <w:spacing w:val="-2"/>
          <w:szCs w:val="28"/>
          <w:lang w:val="nl-NL"/>
        </w:rPr>
        <w:t>1.3. Thu từ khu vực Doanh nghiệp có vốn đầu tư nước ngoài:</w:t>
      </w:r>
      <w:r w:rsidRPr="000F7313">
        <w:rPr>
          <w:rFonts w:ascii="Times New Roman" w:hAnsi="Times New Roman"/>
          <w:i/>
          <w:spacing w:val="-2"/>
          <w:szCs w:val="28"/>
          <w:lang w:val="nl-NL"/>
        </w:rPr>
        <w:t xml:space="preserve"> </w:t>
      </w:r>
      <w:r w:rsidR="00032E40" w:rsidRPr="000F7313">
        <w:rPr>
          <w:rFonts w:ascii="Times New Roman" w:hAnsi="Times New Roman"/>
          <w:spacing w:val="-2"/>
          <w:szCs w:val="28"/>
          <w:lang w:val="nl-NL"/>
        </w:rPr>
        <w:t>11.458.176.311</w:t>
      </w:r>
      <w:r w:rsidRPr="000F7313">
        <w:rPr>
          <w:rFonts w:ascii="Times New Roman" w:hAnsi="Times New Roman"/>
          <w:spacing w:val="-2"/>
          <w:szCs w:val="28"/>
          <w:lang w:val="nl-NL"/>
        </w:rPr>
        <w:t xml:space="preserve"> đồng, tăng </w:t>
      </w:r>
      <w:r w:rsidR="00032E40" w:rsidRPr="000F7313">
        <w:rPr>
          <w:rFonts w:ascii="Times New Roman" w:hAnsi="Times New Roman"/>
          <w:spacing w:val="-2"/>
          <w:szCs w:val="28"/>
          <w:lang w:val="nl-NL"/>
        </w:rPr>
        <w:t>1</w:t>
      </w:r>
      <w:r w:rsidR="00962662" w:rsidRPr="000F7313">
        <w:rPr>
          <w:rFonts w:ascii="Times New Roman" w:hAnsi="Times New Roman"/>
          <w:spacing w:val="-2"/>
          <w:szCs w:val="28"/>
          <w:lang w:val="nl-NL"/>
        </w:rPr>
        <w:t>1</w:t>
      </w:r>
      <w:r w:rsidR="00032E40" w:rsidRPr="000F7313">
        <w:rPr>
          <w:rFonts w:ascii="Times New Roman" w:hAnsi="Times New Roman"/>
          <w:spacing w:val="-2"/>
          <w:szCs w:val="28"/>
          <w:lang w:val="nl-NL"/>
        </w:rPr>
        <w:t>,</w:t>
      </w:r>
      <w:r w:rsidR="00C81596" w:rsidRPr="000F7313">
        <w:rPr>
          <w:rFonts w:ascii="Times New Roman" w:hAnsi="Times New Roman"/>
          <w:spacing w:val="-2"/>
          <w:szCs w:val="28"/>
          <w:lang w:val="nl-NL"/>
        </w:rPr>
        <w:t>4</w:t>
      </w:r>
      <w:r w:rsidR="00032E40" w:rsidRPr="000F7313">
        <w:rPr>
          <w:rFonts w:ascii="Times New Roman" w:hAnsi="Times New Roman"/>
          <w:spacing w:val="-2"/>
          <w:szCs w:val="28"/>
          <w:lang w:val="nl-NL"/>
        </w:rPr>
        <w:t xml:space="preserve"> lần so</w:t>
      </w:r>
      <w:r w:rsidRPr="000F7313">
        <w:rPr>
          <w:rFonts w:ascii="Times New Roman" w:hAnsi="Times New Roman"/>
          <w:spacing w:val="-2"/>
          <w:szCs w:val="28"/>
          <w:lang w:val="nl-NL"/>
        </w:rPr>
        <w:t xml:space="preserve"> với dự toán Trung ương </w:t>
      </w:r>
      <w:r w:rsidR="00B956AA" w:rsidRPr="000F7313">
        <w:rPr>
          <w:rFonts w:ascii="Times New Roman" w:hAnsi="Times New Roman"/>
          <w:spacing w:val="-2"/>
          <w:szCs w:val="28"/>
          <w:lang w:val="nl-NL"/>
        </w:rPr>
        <w:t>giao, tăng 5</w:t>
      </w:r>
      <w:r w:rsidR="00C81596" w:rsidRPr="000F7313">
        <w:rPr>
          <w:rFonts w:ascii="Times New Roman" w:hAnsi="Times New Roman"/>
          <w:spacing w:val="-2"/>
          <w:szCs w:val="28"/>
          <w:lang w:val="nl-NL"/>
        </w:rPr>
        <w:t>,</w:t>
      </w:r>
      <w:r w:rsidR="00CB6BBE" w:rsidRPr="000F7313">
        <w:rPr>
          <w:rFonts w:ascii="Times New Roman" w:hAnsi="Times New Roman"/>
          <w:spacing w:val="-2"/>
          <w:szCs w:val="28"/>
          <w:lang w:val="nl-NL"/>
        </w:rPr>
        <w:t>7</w:t>
      </w:r>
      <w:r w:rsidR="00B956AA" w:rsidRPr="000F7313">
        <w:rPr>
          <w:rFonts w:ascii="Times New Roman" w:hAnsi="Times New Roman"/>
          <w:spacing w:val="-2"/>
          <w:szCs w:val="28"/>
          <w:lang w:val="nl-NL"/>
        </w:rPr>
        <w:t xml:space="preserve"> lần </w:t>
      </w:r>
      <w:r w:rsidR="00CB6BBE" w:rsidRPr="000F7313">
        <w:rPr>
          <w:rFonts w:ascii="Times New Roman" w:hAnsi="Times New Roman"/>
          <w:spacing w:val="-2"/>
          <w:szCs w:val="28"/>
          <w:lang w:val="nl-NL"/>
        </w:rPr>
        <w:t xml:space="preserve">so với </w:t>
      </w:r>
      <w:r w:rsidR="00B956AA" w:rsidRPr="000F7313">
        <w:rPr>
          <w:rFonts w:ascii="Times New Roman" w:hAnsi="Times New Roman"/>
          <w:spacing w:val="-2"/>
          <w:szCs w:val="28"/>
          <w:lang w:val="nl-NL"/>
        </w:rPr>
        <w:t>dự toán</w:t>
      </w:r>
      <w:r w:rsidRPr="000F7313">
        <w:rPr>
          <w:rFonts w:ascii="Times New Roman" w:hAnsi="Times New Roman"/>
          <w:spacing w:val="-6"/>
          <w:szCs w:val="28"/>
          <w:lang w:val="nl-NL"/>
        </w:rPr>
        <w:t xml:space="preserve"> </w:t>
      </w:r>
      <w:r w:rsidRPr="000F7313">
        <w:rPr>
          <w:rFonts w:ascii="Times New Roman" w:hAnsi="Times New Roman"/>
          <w:szCs w:val="28"/>
          <w:lang w:val="nl-NL"/>
        </w:rPr>
        <w:t>HĐND</w:t>
      </w:r>
      <w:r w:rsidRPr="000F7313">
        <w:rPr>
          <w:rFonts w:ascii="Times New Roman" w:hAnsi="Times New Roman"/>
          <w:spacing w:val="-2"/>
          <w:szCs w:val="28"/>
          <w:lang w:val="nl-NL"/>
        </w:rPr>
        <w:t xml:space="preserve"> tỉnh giao, </w:t>
      </w:r>
      <w:r w:rsidR="00685F9B" w:rsidRPr="000F7313">
        <w:rPr>
          <w:rFonts w:ascii="Times New Roman" w:hAnsi="Times New Roman"/>
          <w:spacing w:val="-2"/>
          <w:szCs w:val="28"/>
          <w:lang w:val="nl-NL"/>
        </w:rPr>
        <w:t>tăng</w:t>
      </w:r>
      <w:r w:rsidRPr="000F7313">
        <w:rPr>
          <w:rFonts w:ascii="Times New Roman" w:hAnsi="Times New Roman"/>
          <w:spacing w:val="-2"/>
          <w:szCs w:val="28"/>
          <w:lang w:val="nl-NL"/>
        </w:rPr>
        <w:t xml:space="preserve"> </w:t>
      </w:r>
      <w:r w:rsidR="00394F12" w:rsidRPr="000F7313">
        <w:rPr>
          <w:rFonts w:ascii="Times New Roman" w:hAnsi="Times New Roman"/>
          <w:spacing w:val="-2"/>
          <w:szCs w:val="28"/>
          <w:lang w:val="nl-NL"/>
        </w:rPr>
        <w:t>3,26 lần</w:t>
      </w:r>
      <w:r w:rsidRPr="000F7313">
        <w:rPr>
          <w:rFonts w:ascii="Times New Roman" w:hAnsi="Times New Roman"/>
          <w:spacing w:val="-2"/>
          <w:szCs w:val="28"/>
          <w:lang w:val="nl-NL"/>
        </w:rPr>
        <w:t xml:space="preserve"> so với thực hiện năm 201</w:t>
      </w:r>
      <w:r w:rsidR="00B956AA" w:rsidRPr="000F7313">
        <w:rPr>
          <w:rFonts w:ascii="Times New Roman" w:hAnsi="Times New Roman"/>
          <w:spacing w:val="-2"/>
          <w:szCs w:val="28"/>
          <w:lang w:val="nl-NL"/>
        </w:rPr>
        <w:t>9</w:t>
      </w:r>
      <w:r w:rsidRPr="000F7313">
        <w:rPr>
          <w:rFonts w:ascii="Times New Roman" w:hAnsi="Times New Roman"/>
          <w:spacing w:val="-2"/>
          <w:szCs w:val="28"/>
          <w:lang w:val="nl-NL"/>
        </w:rPr>
        <w:t xml:space="preserve">. </w:t>
      </w:r>
    </w:p>
    <w:p w14:paraId="5AD2AD96" w14:textId="14140C49" w:rsidR="005F0794" w:rsidRPr="000F7313" w:rsidRDefault="00315B6C" w:rsidP="00FF766A">
      <w:pPr>
        <w:spacing w:before="120" w:line="360" w:lineRule="exact"/>
        <w:ind w:firstLine="709"/>
        <w:jc w:val="both"/>
        <w:rPr>
          <w:rFonts w:ascii="Times New Roman" w:hAnsi="Times New Roman"/>
          <w:szCs w:val="28"/>
          <w:lang w:val="vi-VN"/>
        </w:rPr>
      </w:pPr>
      <w:r w:rsidRPr="000F7313">
        <w:rPr>
          <w:rFonts w:ascii="Times New Roman" w:hAnsi="Times New Roman"/>
          <w:b/>
          <w:i/>
          <w:spacing w:val="-2"/>
          <w:szCs w:val="28"/>
          <w:lang w:val="nl-NL"/>
        </w:rPr>
        <w:t>Nguyên nhân:</w:t>
      </w:r>
      <w:r w:rsidRPr="000F7313">
        <w:rPr>
          <w:rFonts w:ascii="Times New Roman" w:hAnsi="Times New Roman"/>
          <w:spacing w:val="-2"/>
          <w:szCs w:val="28"/>
          <w:lang w:val="nl-NL"/>
        </w:rPr>
        <w:t xml:space="preserve"> </w:t>
      </w:r>
      <w:r w:rsidR="005F0794" w:rsidRPr="000F7313">
        <w:rPr>
          <w:rFonts w:ascii="Times New Roman" w:hAnsi="Times New Roman"/>
          <w:spacing w:val="-2"/>
          <w:szCs w:val="28"/>
        </w:rPr>
        <w:t xml:space="preserve">Số thu tăng cao so với dự toán giao do </w:t>
      </w:r>
      <w:r w:rsidR="00434480" w:rsidRPr="000F7313">
        <w:rPr>
          <w:rFonts w:ascii="Times New Roman" w:hAnsi="Times New Roman"/>
          <w:spacing w:val="-2"/>
          <w:szCs w:val="28"/>
        </w:rPr>
        <w:t>các nhà thầu thi công các công trình thủy điện trên địa bàn nộp thay nhà thầu nước ngoài phần nhập máy móc thiết bị cho các công trình thủy điện</w:t>
      </w:r>
      <w:r w:rsidR="005F0794" w:rsidRPr="000F7313">
        <w:rPr>
          <w:rFonts w:ascii="Times New Roman" w:hAnsi="Times New Roman"/>
          <w:spacing w:val="-2"/>
          <w:szCs w:val="28"/>
        </w:rPr>
        <w:t xml:space="preserve"> như</w:t>
      </w:r>
      <w:r w:rsidR="005F0794" w:rsidRPr="000F7313">
        <w:rPr>
          <w:rFonts w:ascii="Times New Roman" w:hAnsi="Times New Roman"/>
          <w:iCs/>
          <w:spacing w:val="-2"/>
          <w:szCs w:val="28"/>
        </w:rPr>
        <w:t xml:space="preserve"> </w:t>
      </w:r>
      <w:r w:rsidR="00DD25DD" w:rsidRPr="000F7313">
        <w:rPr>
          <w:rFonts w:ascii="Times New Roman" w:hAnsi="Times New Roman"/>
          <w:iCs/>
          <w:spacing w:val="-2"/>
          <w:szCs w:val="28"/>
        </w:rPr>
        <w:t xml:space="preserve">Công ty </w:t>
      </w:r>
      <w:r w:rsidR="00F2067C" w:rsidRPr="000F7313">
        <w:rPr>
          <w:rFonts w:ascii="Times New Roman" w:hAnsi="Times New Roman"/>
          <w:iCs/>
          <w:spacing w:val="-2"/>
          <w:szCs w:val="28"/>
        </w:rPr>
        <w:t>C</w:t>
      </w:r>
      <w:r w:rsidR="00DD25DD" w:rsidRPr="000F7313">
        <w:rPr>
          <w:rFonts w:ascii="Times New Roman" w:hAnsi="Times New Roman"/>
          <w:iCs/>
          <w:spacing w:val="-2"/>
          <w:szCs w:val="28"/>
        </w:rPr>
        <w:t xml:space="preserve">ổ phần thủy điện Pắc Ma: </w:t>
      </w:r>
      <w:r w:rsidR="00552896" w:rsidRPr="000F7313">
        <w:rPr>
          <w:rFonts w:ascii="Times New Roman" w:hAnsi="Times New Roman"/>
          <w:iCs/>
          <w:spacing w:val="-2"/>
          <w:szCs w:val="28"/>
        </w:rPr>
        <w:t>7.181</w:t>
      </w:r>
      <w:r w:rsidR="00DD25DD" w:rsidRPr="000F7313">
        <w:rPr>
          <w:rFonts w:ascii="Times New Roman" w:hAnsi="Times New Roman"/>
          <w:iCs/>
          <w:spacing w:val="-2"/>
          <w:szCs w:val="28"/>
        </w:rPr>
        <w:t xml:space="preserve"> triệu đồng; </w:t>
      </w:r>
      <w:r w:rsidR="005F0794" w:rsidRPr="000F7313">
        <w:rPr>
          <w:rFonts w:ascii="Times New Roman" w:hAnsi="Times New Roman"/>
          <w:iCs/>
          <w:spacing w:val="-2"/>
          <w:szCs w:val="28"/>
          <w:lang w:val="nl-NL"/>
        </w:rPr>
        <w:t xml:space="preserve">Công ty Cổ phần </w:t>
      </w:r>
      <w:r w:rsidR="00DD25DD" w:rsidRPr="000F7313">
        <w:rPr>
          <w:rFonts w:ascii="Times New Roman" w:hAnsi="Times New Roman"/>
          <w:iCs/>
          <w:spacing w:val="-2"/>
          <w:szCs w:val="28"/>
          <w:lang w:val="nl-NL"/>
        </w:rPr>
        <w:t xml:space="preserve">EHULA: </w:t>
      </w:r>
      <w:r w:rsidR="00552896" w:rsidRPr="000F7313">
        <w:rPr>
          <w:rFonts w:ascii="Times New Roman" w:hAnsi="Times New Roman"/>
          <w:iCs/>
          <w:spacing w:val="-2"/>
          <w:szCs w:val="28"/>
          <w:lang w:val="nl-NL"/>
        </w:rPr>
        <w:t>945</w:t>
      </w:r>
      <w:r w:rsidR="00DD25DD" w:rsidRPr="000F7313">
        <w:rPr>
          <w:rFonts w:ascii="Times New Roman" w:hAnsi="Times New Roman"/>
          <w:iCs/>
          <w:spacing w:val="-2"/>
          <w:szCs w:val="28"/>
          <w:lang w:val="nl-NL"/>
        </w:rPr>
        <w:t xml:space="preserve"> triệu đồng và một số </w:t>
      </w:r>
      <w:r w:rsidR="00F2067C" w:rsidRPr="000F7313">
        <w:rPr>
          <w:rFonts w:ascii="Times New Roman" w:hAnsi="Times New Roman"/>
          <w:iCs/>
          <w:spacing w:val="-2"/>
          <w:szCs w:val="28"/>
          <w:lang w:val="nl-NL"/>
        </w:rPr>
        <w:t>c</w:t>
      </w:r>
      <w:r w:rsidR="00DD25DD" w:rsidRPr="000F7313">
        <w:rPr>
          <w:rFonts w:ascii="Times New Roman" w:hAnsi="Times New Roman"/>
          <w:iCs/>
          <w:spacing w:val="-2"/>
          <w:szCs w:val="28"/>
          <w:lang w:val="nl-NL"/>
        </w:rPr>
        <w:t>ông ty khác.</w:t>
      </w:r>
    </w:p>
    <w:p w14:paraId="1301B9D0" w14:textId="257DA67C" w:rsidR="00005C40" w:rsidRPr="000F7313" w:rsidRDefault="00315B6C" w:rsidP="00FF766A">
      <w:pPr>
        <w:spacing w:before="120" w:line="360" w:lineRule="exact"/>
        <w:ind w:firstLine="709"/>
        <w:jc w:val="both"/>
        <w:rPr>
          <w:rFonts w:ascii="Times New Roman" w:hAnsi="Times New Roman"/>
          <w:spacing w:val="-6"/>
          <w:szCs w:val="28"/>
        </w:rPr>
      </w:pPr>
      <w:r w:rsidRPr="000F7313">
        <w:rPr>
          <w:rFonts w:ascii="Times New Roman" w:hAnsi="Times New Roman"/>
          <w:spacing w:val="-6"/>
          <w:szCs w:val="28"/>
        </w:rPr>
        <w:lastRenderedPageBreak/>
        <w:t xml:space="preserve">1.4. Thu từ khu vực kinh tế ngoài quốc doanh: </w:t>
      </w:r>
      <w:r w:rsidR="00D71245" w:rsidRPr="000F7313">
        <w:rPr>
          <w:rFonts w:ascii="Times New Roman" w:hAnsi="Times New Roman"/>
          <w:spacing w:val="-6"/>
          <w:szCs w:val="28"/>
        </w:rPr>
        <w:t>425.773.983.455</w:t>
      </w:r>
      <w:r w:rsidRPr="000F7313">
        <w:rPr>
          <w:rFonts w:ascii="Times New Roman" w:hAnsi="Times New Roman"/>
          <w:spacing w:val="-6"/>
          <w:szCs w:val="28"/>
        </w:rPr>
        <w:t xml:space="preserve"> đồng, tăng 4</w:t>
      </w:r>
      <w:r w:rsidR="00D71245" w:rsidRPr="000F7313">
        <w:rPr>
          <w:rFonts w:ascii="Times New Roman" w:hAnsi="Times New Roman"/>
          <w:spacing w:val="-6"/>
          <w:szCs w:val="28"/>
        </w:rPr>
        <w:t>2</w:t>
      </w:r>
      <w:r w:rsidRPr="000F7313">
        <w:rPr>
          <w:rFonts w:ascii="Times New Roman" w:hAnsi="Times New Roman"/>
          <w:spacing w:val="-6"/>
          <w:szCs w:val="28"/>
        </w:rPr>
        <w:t xml:space="preserve">% so với dự toán Trung ương giao, tăng </w:t>
      </w:r>
      <w:r w:rsidR="00D71245" w:rsidRPr="000F7313">
        <w:rPr>
          <w:rFonts w:ascii="Times New Roman" w:hAnsi="Times New Roman"/>
          <w:spacing w:val="-6"/>
          <w:szCs w:val="28"/>
        </w:rPr>
        <w:t>48</w:t>
      </w:r>
      <w:r w:rsidR="0095796C" w:rsidRPr="000F7313">
        <w:rPr>
          <w:rFonts w:ascii="Times New Roman" w:hAnsi="Times New Roman"/>
          <w:spacing w:val="-6"/>
          <w:szCs w:val="28"/>
        </w:rPr>
        <w:t>,4</w:t>
      </w:r>
      <w:r w:rsidRPr="000F7313">
        <w:rPr>
          <w:rFonts w:ascii="Times New Roman" w:hAnsi="Times New Roman"/>
          <w:spacing w:val="-6"/>
          <w:szCs w:val="28"/>
        </w:rPr>
        <w:t xml:space="preserve">% so với </w:t>
      </w:r>
      <w:r w:rsidRPr="000F7313">
        <w:rPr>
          <w:rFonts w:ascii="Times New Roman" w:hAnsi="Times New Roman"/>
          <w:spacing w:val="-2"/>
          <w:szCs w:val="28"/>
        </w:rPr>
        <w:t>dự toán</w:t>
      </w:r>
      <w:r w:rsidRPr="000F7313">
        <w:rPr>
          <w:rFonts w:ascii="Times New Roman" w:hAnsi="Times New Roman"/>
          <w:spacing w:val="-6"/>
          <w:szCs w:val="28"/>
        </w:rPr>
        <w:t xml:space="preserve"> </w:t>
      </w:r>
      <w:r w:rsidRPr="000F7313">
        <w:rPr>
          <w:rFonts w:ascii="Times New Roman" w:hAnsi="Times New Roman"/>
          <w:szCs w:val="28"/>
        </w:rPr>
        <w:t>HĐND</w:t>
      </w:r>
      <w:r w:rsidRPr="000F7313">
        <w:rPr>
          <w:rFonts w:ascii="Times New Roman" w:hAnsi="Times New Roman"/>
          <w:spacing w:val="-6"/>
          <w:szCs w:val="28"/>
        </w:rPr>
        <w:t xml:space="preserve"> tỉnh giao, tăng </w:t>
      </w:r>
      <w:r w:rsidR="00AF45CE" w:rsidRPr="000F7313">
        <w:rPr>
          <w:rFonts w:ascii="Times New Roman" w:hAnsi="Times New Roman"/>
          <w:spacing w:val="-6"/>
          <w:szCs w:val="28"/>
        </w:rPr>
        <w:t>2</w:t>
      </w:r>
      <w:r w:rsidR="0095796C" w:rsidRPr="000F7313">
        <w:rPr>
          <w:rFonts w:ascii="Times New Roman" w:hAnsi="Times New Roman"/>
          <w:spacing w:val="-6"/>
          <w:szCs w:val="28"/>
        </w:rPr>
        <w:t>1,6</w:t>
      </w:r>
      <w:r w:rsidRPr="000F7313">
        <w:rPr>
          <w:rFonts w:ascii="Times New Roman" w:hAnsi="Times New Roman"/>
          <w:spacing w:val="-6"/>
          <w:szCs w:val="28"/>
        </w:rPr>
        <w:t>% so với năm 201</w:t>
      </w:r>
      <w:r w:rsidR="00D71245" w:rsidRPr="000F7313">
        <w:rPr>
          <w:rFonts w:ascii="Times New Roman" w:hAnsi="Times New Roman"/>
          <w:spacing w:val="-6"/>
          <w:szCs w:val="28"/>
        </w:rPr>
        <w:t>9</w:t>
      </w:r>
      <w:r w:rsidRPr="000F7313">
        <w:rPr>
          <w:rFonts w:ascii="Times New Roman" w:hAnsi="Times New Roman"/>
          <w:spacing w:val="-6"/>
          <w:szCs w:val="28"/>
        </w:rPr>
        <w:t xml:space="preserve">. </w:t>
      </w:r>
    </w:p>
    <w:p w14:paraId="77E1B362" w14:textId="7FE6F5C2" w:rsidR="00BC7E3E" w:rsidRPr="000F7313" w:rsidRDefault="00315B6C" w:rsidP="00FF766A">
      <w:pPr>
        <w:spacing w:before="120" w:line="360" w:lineRule="exact"/>
        <w:ind w:firstLine="720"/>
        <w:jc w:val="both"/>
        <w:rPr>
          <w:rFonts w:ascii="Times New Roman" w:hAnsi="Times New Roman"/>
          <w:spacing w:val="-4"/>
          <w:szCs w:val="28"/>
        </w:rPr>
      </w:pPr>
      <w:r w:rsidRPr="000F7313">
        <w:rPr>
          <w:rFonts w:ascii="Times New Roman" w:hAnsi="Times New Roman"/>
          <w:b/>
          <w:i/>
          <w:spacing w:val="-4"/>
          <w:szCs w:val="28"/>
        </w:rPr>
        <w:t>Nguyên nhân</w:t>
      </w:r>
      <w:r w:rsidRPr="000F7313">
        <w:rPr>
          <w:rFonts w:ascii="Times New Roman" w:hAnsi="Times New Roman"/>
          <w:b/>
          <w:bCs/>
          <w:i/>
          <w:spacing w:val="-4"/>
          <w:szCs w:val="28"/>
        </w:rPr>
        <w:t>:</w:t>
      </w:r>
      <w:r w:rsidRPr="000F7313">
        <w:rPr>
          <w:rFonts w:ascii="Times New Roman" w:hAnsi="Times New Roman"/>
          <w:b/>
          <w:bCs/>
          <w:spacing w:val="-4"/>
          <w:szCs w:val="28"/>
        </w:rPr>
        <w:t xml:space="preserve"> </w:t>
      </w:r>
      <w:r w:rsidR="00BC7E3E" w:rsidRPr="000F7313">
        <w:rPr>
          <w:rFonts w:ascii="Times New Roman" w:hAnsi="Times New Roman"/>
          <w:spacing w:val="-4"/>
          <w:szCs w:val="28"/>
          <w:lang w:val="nl-NL"/>
        </w:rPr>
        <w:t xml:space="preserve">Khoản thu này tăng do UBND tỉnh đã chỉ đạo Cục Thuế tỉnh đẩy mạnh công tác thu tiền thuế còn nợ thông qua công tác hoàn thuế giá trị gia tăng, đặc biệt là thu nợ thuế đối với một số doanh nghiệp có số tiền nợ đọng thuế lớn </w:t>
      </w:r>
      <w:r w:rsidR="00BC7E3E" w:rsidRPr="000F7313">
        <w:rPr>
          <w:rFonts w:ascii="Times New Roman" w:hAnsi="Times New Roman"/>
          <w:i/>
          <w:iCs/>
          <w:spacing w:val="-4"/>
          <w:lang w:val="vi-VN"/>
        </w:rPr>
        <w:t>(</w:t>
      </w:r>
      <w:r w:rsidR="00BC7E3E" w:rsidRPr="000F7313">
        <w:rPr>
          <w:rFonts w:ascii="Times New Roman" w:hAnsi="Times New Roman"/>
          <w:i/>
          <w:iCs/>
          <w:spacing w:val="-4"/>
        </w:rPr>
        <w:t>thu tiền nợ thuế và thu nợ thông qua công tác hoàn thuế GTGT là 304.000 triệu đồng</w:t>
      </w:r>
      <w:r w:rsidR="00BC7E3E" w:rsidRPr="000F7313">
        <w:rPr>
          <w:rFonts w:ascii="Times New Roman" w:hAnsi="Times New Roman"/>
          <w:i/>
          <w:iCs/>
          <w:spacing w:val="-4"/>
          <w:lang w:val="vi-VN"/>
        </w:rPr>
        <w:t>,</w:t>
      </w:r>
      <w:r w:rsidR="00BC7E3E" w:rsidRPr="000F7313">
        <w:rPr>
          <w:rFonts w:ascii="Times New Roman" w:hAnsi="Times New Roman"/>
          <w:i/>
          <w:iCs/>
          <w:spacing w:val="-4"/>
        </w:rPr>
        <w:t xml:space="preserve"> chiếm 72% tổng thu ngoài quốc doanh</w:t>
      </w:r>
      <w:r w:rsidR="00BC7E3E" w:rsidRPr="000F7313">
        <w:rPr>
          <w:rFonts w:ascii="Times New Roman" w:hAnsi="Times New Roman"/>
          <w:i/>
          <w:iCs/>
          <w:spacing w:val="-4"/>
          <w:lang w:val="vi-VN"/>
        </w:rPr>
        <w:t>)</w:t>
      </w:r>
      <w:r w:rsidR="00BC7E3E" w:rsidRPr="000F7313">
        <w:rPr>
          <w:rFonts w:ascii="Times New Roman" w:hAnsi="Times New Roman"/>
          <w:spacing w:val="-4"/>
          <w:szCs w:val="28"/>
        </w:rPr>
        <w:t>. Bên cạnh đó</w:t>
      </w:r>
      <w:r w:rsidR="00434480" w:rsidRPr="000F7313">
        <w:rPr>
          <w:rFonts w:ascii="Times New Roman" w:hAnsi="Times New Roman"/>
          <w:spacing w:val="-4"/>
          <w:szCs w:val="28"/>
        </w:rPr>
        <w:t>,</w:t>
      </w:r>
      <w:r w:rsidR="00BC7E3E" w:rsidRPr="000F7313">
        <w:rPr>
          <w:rFonts w:ascii="Times New Roman" w:hAnsi="Times New Roman"/>
          <w:spacing w:val="-4"/>
          <w:szCs w:val="28"/>
        </w:rPr>
        <w:t xml:space="preserve"> trong năm phát sinh số nộp không thường xuyên 18</w:t>
      </w:r>
      <w:r w:rsidR="00111B77" w:rsidRPr="000F7313">
        <w:rPr>
          <w:rFonts w:ascii="Times New Roman" w:hAnsi="Times New Roman"/>
          <w:spacing w:val="-4"/>
          <w:szCs w:val="28"/>
        </w:rPr>
        <w:t>.000</w:t>
      </w:r>
      <w:r w:rsidR="00F9126B" w:rsidRPr="000F7313">
        <w:rPr>
          <w:rFonts w:ascii="Times New Roman" w:hAnsi="Times New Roman"/>
          <w:spacing w:val="-4"/>
          <w:szCs w:val="28"/>
        </w:rPr>
        <w:t xml:space="preserve"> triệu</w:t>
      </w:r>
      <w:r w:rsidR="00BC7E3E" w:rsidRPr="000F7313">
        <w:rPr>
          <w:rFonts w:ascii="Times New Roman" w:hAnsi="Times New Roman"/>
          <w:spacing w:val="-4"/>
          <w:szCs w:val="28"/>
        </w:rPr>
        <w:t xml:space="preserve"> đồng của Doanh nghiệp tư nhân Minh Hiếu và 11</w:t>
      </w:r>
      <w:r w:rsidR="00111B77" w:rsidRPr="000F7313">
        <w:rPr>
          <w:rFonts w:ascii="Times New Roman" w:hAnsi="Times New Roman"/>
          <w:spacing w:val="-4"/>
          <w:szCs w:val="28"/>
        </w:rPr>
        <w:t>.000</w:t>
      </w:r>
      <w:r w:rsidR="00672C60" w:rsidRPr="000F7313">
        <w:rPr>
          <w:rFonts w:ascii="Times New Roman" w:hAnsi="Times New Roman"/>
          <w:spacing w:val="-4"/>
          <w:szCs w:val="28"/>
        </w:rPr>
        <w:t xml:space="preserve"> triệu</w:t>
      </w:r>
      <w:r w:rsidR="00BC7E3E" w:rsidRPr="000F7313">
        <w:rPr>
          <w:rFonts w:ascii="Times New Roman" w:hAnsi="Times New Roman"/>
          <w:spacing w:val="-4"/>
          <w:szCs w:val="28"/>
        </w:rPr>
        <w:t xml:space="preserve"> đồng của Công ty Liên Việt Lai Châu do nộp tờ khai bổ sung </w:t>
      </w:r>
      <w:r w:rsidR="00903FC5" w:rsidRPr="000F7313">
        <w:rPr>
          <w:rFonts w:ascii="Times New Roman" w:hAnsi="Times New Roman"/>
          <w:spacing w:val="-4"/>
          <w:szCs w:val="28"/>
        </w:rPr>
        <w:t>Q</w:t>
      </w:r>
      <w:r w:rsidR="00BC7E3E" w:rsidRPr="000F7313">
        <w:rPr>
          <w:rFonts w:ascii="Times New Roman" w:hAnsi="Times New Roman"/>
          <w:spacing w:val="-4"/>
          <w:szCs w:val="28"/>
        </w:rPr>
        <w:t xml:space="preserve">uý 2 và </w:t>
      </w:r>
      <w:r w:rsidR="00903FC5" w:rsidRPr="000F7313">
        <w:rPr>
          <w:rFonts w:ascii="Times New Roman" w:hAnsi="Times New Roman"/>
          <w:spacing w:val="-4"/>
          <w:szCs w:val="28"/>
        </w:rPr>
        <w:t>Q</w:t>
      </w:r>
      <w:r w:rsidR="00BC7E3E" w:rsidRPr="000F7313">
        <w:rPr>
          <w:rFonts w:ascii="Times New Roman" w:hAnsi="Times New Roman"/>
          <w:spacing w:val="-4"/>
          <w:szCs w:val="28"/>
        </w:rPr>
        <w:t>uý 4 năm 2019 của dự án trồng Mắc Ca.</w:t>
      </w:r>
    </w:p>
    <w:p w14:paraId="35DF657C" w14:textId="6FAF889F" w:rsidR="00005C40" w:rsidRPr="000F7313" w:rsidRDefault="00315B6C" w:rsidP="00FF766A">
      <w:pPr>
        <w:spacing w:before="120" w:line="360" w:lineRule="exact"/>
        <w:ind w:firstLine="709"/>
        <w:jc w:val="both"/>
        <w:rPr>
          <w:rFonts w:ascii="Times New Roman" w:hAnsi="Times New Roman"/>
          <w:spacing w:val="-2"/>
          <w:szCs w:val="28"/>
        </w:rPr>
      </w:pPr>
      <w:r w:rsidRPr="000F7313">
        <w:rPr>
          <w:rFonts w:ascii="Times New Roman" w:hAnsi="Times New Roman"/>
          <w:spacing w:val="-2"/>
          <w:szCs w:val="28"/>
        </w:rPr>
        <w:t>1.5. Lệ phí trước bạ:</w:t>
      </w:r>
      <w:r w:rsidRPr="000F7313">
        <w:rPr>
          <w:rFonts w:ascii="Times New Roman" w:hAnsi="Times New Roman"/>
          <w:b/>
          <w:spacing w:val="-2"/>
          <w:szCs w:val="28"/>
        </w:rPr>
        <w:t xml:space="preserve"> </w:t>
      </w:r>
      <w:r w:rsidR="004462BC" w:rsidRPr="000F7313">
        <w:rPr>
          <w:rFonts w:ascii="Times New Roman" w:hAnsi="Times New Roman"/>
          <w:spacing w:val="-2"/>
          <w:szCs w:val="28"/>
        </w:rPr>
        <w:t>52.358.801.138</w:t>
      </w:r>
      <w:r w:rsidRPr="000F7313">
        <w:rPr>
          <w:rFonts w:ascii="Times New Roman" w:hAnsi="Times New Roman"/>
          <w:spacing w:val="-2"/>
          <w:szCs w:val="28"/>
        </w:rPr>
        <w:t xml:space="preserve"> đồng, </w:t>
      </w:r>
      <w:r w:rsidR="004462BC" w:rsidRPr="000F7313">
        <w:rPr>
          <w:rFonts w:ascii="Times New Roman" w:hAnsi="Times New Roman"/>
          <w:spacing w:val="-2"/>
          <w:szCs w:val="28"/>
        </w:rPr>
        <w:t xml:space="preserve">đạt </w:t>
      </w:r>
      <w:r w:rsidRPr="000F7313">
        <w:rPr>
          <w:rFonts w:ascii="Times New Roman" w:hAnsi="Times New Roman"/>
          <w:spacing w:val="-2"/>
          <w:szCs w:val="28"/>
        </w:rPr>
        <w:t xml:space="preserve"> </w:t>
      </w:r>
      <w:r w:rsidR="004462BC" w:rsidRPr="000F7313">
        <w:rPr>
          <w:rFonts w:ascii="Times New Roman" w:hAnsi="Times New Roman"/>
          <w:spacing w:val="-2"/>
          <w:szCs w:val="28"/>
        </w:rPr>
        <w:t>9</w:t>
      </w:r>
      <w:r w:rsidRPr="000F7313">
        <w:rPr>
          <w:rFonts w:ascii="Times New Roman" w:hAnsi="Times New Roman"/>
          <w:spacing w:val="-2"/>
          <w:szCs w:val="28"/>
        </w:rPr>
        <w:t>3</w:t>
      </w:r>
      <w:r w:rsidR="003C4FF4" w:rsidRPr="000F7313">
        <w:rPr>
          <w:rFonts w:ascii="Times New Roman" w:hAnsi="Times New Roman"/>
          <w:spacing w:val="-2"/>
          <w:szCs w:val="28"/>
        </w:rPr>
        <w:t>,5</w:t>
      </w:r>
      <w:r w:rsidRPr="000F7313">
        <w:rPr>
          <w:rFonts w:ascii="Times New Roman" w:hAnsi="Times New Roman"/>
          <w:spacing w:val="-2"/>
          <w:szCs w:val="28"/>
        </w:rPr>
        <w:t>% so với dự toán Trung ương giao, đạt 9</w:t>
      </w:r>
      <w:r w:rsidR="009A29BB" w:rsidRPr="000F7313">
        <w:rPr>
          <w:rFonts w:ascii="Times New Roman" w:hAnsi="Times New Roman"/>
          <w:spacing w:val="-2"/>
          <w:szCs w:val="28"/>
        </w:rPr>
        <w:t>1,9</w:t>
      </w:r>
      <w:r w:rsidRPr="000F7313">
        <w:rPr>
          <w:rFonts w:ascii="Times New Roman" w:hAnsi="Times New Roman"/>
          <w:spacing w:val="-2"/>
          <w:szCs w:val="28"/>
        </w:rPr>
        <w:t>% so với dự toán</w:t>
      </w:r>
      <w:r w:rsidRPr="000F7313">
        <w:rPr>
          <w:rFonts w:ascii="Times New Roman" w:hAnsi="Times New Roman"/>
          <w:spacing w:val="-6"/>
          <w:szCs w:val="28"/>
        </w:rPr>
        <w:t xml:space="preserve"> </w:t>
      </w:r>
      <w:r w:rsidRPr="000F7313">
        <w:rPr>
          <w:rFonts w:ascii="Times New Roman" w:hAnsi="Times New Roman"/>
          <w:szCs w:val="28"/>
        </w:rPr>
        <w:t>HĐND tỉnh</w:t>
      </w:r>
      <w:r w:rsidRPr="000F7313">
        <w:rPr>
          <w:rFonts w:ascii="Times New Roman" w:hAnsi="Times New Roman"/>
          <w:spacing w:val="-2"/>
          <w:szCs w:val="28"/>
        </w:rPr>
        <w:t xml:space="preserve"> giao, </w:t>
      </w:r>
      <w:r w:rsidR="005017C4" w:rsidRPr="000F7313">
        <w:rPr>
          <w:rFonts w:ascii="Times New Roman" w:hAnsi="Times New Roman"/>
          <w:spacing w:val="-2"/>
          <w:szCs w:val="28"/>
        </w:rPr>
        <w:t xml:space="preserve">tăng </w:t>
      </w:r>
      <w:r w:rsidR="009A29BB" w:rsidRPr="000F7313">
        <w:rPr>
          <w:rFonts w:ascii="Times New Roman" w:hAnsi="Times New Roman"/>
          <w:spacing w:val="-2"/>
          <w:szCs w:val="28"/>
        </w:rPr>
        <w:t>1,8</w:t>
      </w:r>
      <w:r w:rsidRPr="000F7313">
        <w:rPr>
          <w:rFonts w:ascii="Times New Roman" w:hAnsi="Times New Roman"/>
          <w:spacing w:val="-2"/>
          <w:szCs w:val="28"/>
        </w:rPr>
        <w:t>% so với năm 201</w:t>
      </w:r>
      <w:r w:rsidR="004462BC" w:rsidRPr="000F7313">
        <w:rPr>
          <w:rFonts w:ascii="Times New Roman" w:hAnsi="Times New Roman"/>
          <w:spacing w:val="-2"/>
          <w:szCs w:val="28"/>
        </w:rPr>
        <w:t>9</w:t>
      </w:r>
      <w:r w:rsidRPr="000F7313">
        <w:rPr>
          <w:rFonts w:ascii="Times New Roman" w:hAnsi="Times New Roman"/>
          <w:spacing w:val="-2"/>
          <w:szCs w:val="28"/>
        </w:rPr>
        <w:t xml:space="preserve">. </w:t>
      </w:r>
    </w:p>
    <w:p w14:paraId="21FD992A" w14:textId="4D02C28C" w:rsidR="00A41A73" w:rsidRPr="000F7313" w:rsidRDefault="00315B6C" w:rsidP="00FF766A">
      <w:pPr>
        <w:pStyle w:val="BodyText3"/>
        <w:spacing w:before="120" w:line="360" w:lineRule="exact"/>
        <w:ind w:firstLine="720"/>
        <w:rPr>
          <w:rFonts w:ascii="Times New Roman" w:hAnsi="Times New Roman"/>
          <w:spacing w:val="-4"/>
          <w:sz w:val="28"/>
          <w:szCs w:val="28"/>
        </w:rPr>
      </w:pPr>
      <w:r w:rsidRPr="000F7313">
        <w:rPr>
          <w:rFonts w:ascii="Times New Roman" w:hAnsi="Times New Roman"/>
          <w:b/>
          <w:i/>
          <w:spacing w:val="-2"/>
          <w:sz w:val="28"/>
          <w:szCs w:val="28"/>
        </w:rPr>
        <w:t>Nguyên nhân:</w:t>
      </w:r>
      <w:r w:rsidRPr="000F7313">
        <w:rPr>
          <w:rFonts w:ascii="Times New Roman" w:hAnsi="Times New Roman"/>
          <w:spacing w:val="-2"/>
          <w:sz w:val="28"/>
          <w:szCs w:val="28"/>
        </w:rPr>
        <w:t xml:space="preserve"> </w:t>
      </w:r>
      <w:r w:rsidR="00D53BE1" w:rsidRPr="000F7313">
        <w:rPr>
          <w:rFonts w:ascii="Times New Roman" w:hAnsi="Times New Roman"/>
          <w:spacing w:val="-2"/>
          <w:sz w:val="28"/>
          <w:szCs w:val="28"/>
        </w:rPr>
        <w:t>Khoản</w:t>
      </w:r>
      <w:r w:rsidRPr="000F7313">
        <w:rPr>
          <w:rFonts w:ascii="Times New Roman" w:hAnsi="Times New Roman"/>
          <w:spacing w:val="-2"/>
          <w:sz w:val="28"/>
          <w:szCs w:val="28"/>
        </w:rPr>
        <w:t xml:space="preserve"> thu này không đạt dự toán </w:t>
      </w:r>
      <w:r w:rsidR="00E81841" w:rsidRPr="000F7313">
        <w:rPr>
          <w:rFonts w:ascii="Times New Roman" w:hAnsi="Times New Roman"/>
          <w:spacing w:val="-2"/>
          <w:sz w:val="28"/>
          <w:szCs w:val="28"/>
        </w:rPr>
        <w:t xml:space="preserve">giao </w:t>
      </w:r>
      <w:r w:rsidRPr="000F7313">
        <w:rPr>
          <w:rFonts w:ascii="Times New Roman" w:hAnsi="Times New Roman"/>
          <w:spacing w:val="-2"/>
          <w:sz w:val="28"/>
          <w:szCs w:val="28"/>
        </w:rPr>
        <w:t xml:space="preserve">do </w:t>
      </w:r>
      <w:r w:rsidR="00A41A73" w:rsidRPr="000F7313">
        <w:rPr>
          <w:rFonts w:ascii="Times New Roman" w:hAnsi="Times New Roman"/>
          <w:spacing w:val="-4"/>
          <w:sz w:val="28"/>
          <w:szCs w:val="28"/>
          <w:lang w:val="nl-NL"/>
        </w:rPr>
        <w:t>ảnh hưởng dịch bệnh Covid-19 dẫn tới hoạt động mua bán, chuyển nhượng xe ô tô, xe máy giảm, thị trường bất động sản trầm lắng cùng với</w:t>
      </w:r>
      <w:r w:rsidR="003C4FF4" w:rsidRPr="000F7313">
        <w:rPr>
          <w:rFonts w:ascii="Times New Roman" w:hAnsi="Times New Roman"/>
          <w:spacing w:val="-4"/>
          <w:sz w:val="28"/>
          <w:szCs w:val="28"/>
          <w:lang w:val="nl-NL"/>
        </w:rPr>
        <w:t xml:space="preserve"> việc thực hiện</w:t>
      </w:r>
      <w:r w:rsidR="00A41A73" w:rsidRPr="000F7313">
        <w:rPr>
          <w:rFonts w:ascii="Times New Roman" w:hAnsi="Times New Roman"/>
          <w:spacing w:val="-4"/>
          <w:sz w:val="28"/>
          <w:szCs w:val="28"/>
          <w:lang w:val="nl-NL"/>
        </w:rPr>
        <w:t xml:space="preserve"> chính sách giảm 50% lệ phí trước bạ khi đăng ký ô tô sản xuất hoặc lắp ráp trong nước tới hết năm 2020 nhằm kích </w:t>
      </w:r>
      <w:r w:rsidR="00A41A73" w:rsidRPr="000F7313">
        <w:rPr>
          <w:rFonts w:ascii="Times New Roman" w:hAnsi="Times New Roman"/>
          <w:spacing w:val="-4"/>
          <w:sz w:val="28"/>
          <w:szCs w:val="28"/>
          <w:lang w:val="vi-VN"/>
        </w:rPr>
        <w:t>cầu</w:t>
      </w:r>
      <w:r w:rsidR="00A41A73" w:rsidRPr="000F7313">
        <w:rPr>
          <w:rFonts w:ascii="Times New Roman" w:hAnsi="Times New Roman"/>
          <w:spacing w:val="-4"/>
          <w:sz w:val="28"/>
          <w:szCs w:val="28"/>
          <w:lang w:val="nl-NL"/>
        </w:rPr>
        <w:t xml:space="preserve"> tiêu dùng trong nước theo Nghị quyết số 84/NĐ-CP ngày 29/5/2020 của Chính phủ</w:t>
      </w:r>
      <w:r w:rsidR="00A41A73" w:rsidRPr="000F7313">
        <w:rPr>
          <w:rFonts w:ascii="Times New Roman" w:hAnsi="Times New Roman"/>
          <w:spacing w:val="-4"/>
          <w:sz w:val="28"/>
          <w:szCs w:val="28"/>
        </w:rPr>
        <w:t>.</w:t>
      </w:r>
    </w:p>
    <w:p w14:paraId="71726458" w14:textId="4FB5469F" w:rsidR="007C5E75" w:rsidRPr="000F7313" w:rsidRDefault="00315B6C" w:rsidP="00FF766A">
      <w:pPr>
        <w:spacing w:before="120" w:line="360" w:lineRule="exact"/>
        <w:ind w:firstLine="709"/>
        <w:jc w:val="both"/>
        <w:rPr>
          <w:rFonts w:ascii="Times New Roman" w:hAnsi="Times New Roman"/>
          <w:spacing w:val="-4"/>
          <w:szCs w:val="28"/>
          <w:lang w:val="nl-NL"/>
        </w:rPr>
      </w:pPr>
      <w:r w:rsidRPr="000F7313">
        <w:rPr>
          <w:rFonts w:ascii="Times New Roman" w:hAnsi="Times New Roman"/>
          <w:spacing w:val="-4"/>
          <w:szCs w:val="28"/>
          <w:lang w:val="nl-NL"/>
        </w:rPr>
        <w:t xml:space="preserve">1.6. Thuế thu nhập cá nhân: </w:t>
      </w:r>
      <w:r w:rsidR="00665B89" w:rsidRPr="000F7313">
        <w:rPr>
          <w:rFonts w:ascii="Times New Roman" w:hAnsi="Times New Roman"/>
          <w:spacing w:val="-4"/>
          <w:szCs w:val="28"/>
          <w:lang w:val="nl-NL"/>
        </w:rPr>
        <w:t>32.843.162.470</w:t>
      </w:r>
      <w:r w:rsidRPr="000F7313">
        <w:rPr>
          <w:rFonts w:ascii="Times New Roman" w:hAnsi="Times New Roman"/>
          <w:spacing w:val="-4"/>
          <w:szCs w:val="28"/>
          <w:lang w:val="nl-NL"/>
        </w:rPr>
        <w:t xml:space="preserve"> đồng, </w:t>
      </w:r>
      <w:r w:rsidR="00665B89" w:rsidRPr="000F7313">
        <w:rPr>
          <w:rFonts w:ascii="Times New Roman" w:hAnsi="Times New Roman"/>
          <w:spacing w:val="-4"/>
          <w:szCs w:val="28"/>
          <w:lang w:val="nl-NL"/>
        </w:rPr>
        <w:t>tăng 13</w:t>
      </w:r>
      <w:r w:rsidR="005B795D" w:rsidRPr="000F7313">
        <w:rPr>
          <w:rFonts w:ascii="Times New Roman" w:hAnsi="Times New Roman"/>
          <w:spacing w:val="-4"/>
          <w:szCs w:val="28"/>
          <w:lang w:val="nl-NL"/>
        </w:rPr>
        <w:t>,3</w:t>
      </w:r>
      <w:r w:rsidRPr="000F7313">
        <w:rPr>
          <w:rFonts w:ascii="Times New Roman" w:hAnsi="Times New Roman"/>
          <w:spacing w:val="-4"/>
          <w:szCs w:val="28"/>
          <w:lang w:val="nl-NL"/>
        </w:rPr>
        <w:t xml:space="preserve">% so với dự toán Trung ương và dự toán HĐND tỉnh giao, </w:t>
      </w:r>
      <w:r w:rsidR="006A0B45" w:rsidRPr="000F7313">
        <w:rPr>
          <w:rFonts w:ascii="Times New Roman" w:hAnsi="Times New Roman"/>
          <w:spacing w:val="-4"/>
          <w:szCs w:val="28"/>
          <w:lang w:val="nl-NL"/>
        </w:rPr>
        <w:t>tăng 28</w:t>
      </w:r>
      <w:r w:rsidR="005B795D" w:rsidRPr="000F7313">
        <w:rPr>
          <w:rFonts w:ascii="Times New Roman" w:hAnsi="Times New Roman"/>
          <w:spacing w:val="-4"/>
          <w:szCs w:val="28"/>
          <w:lang w:val="nl-NL"/>
        </w:rPr>
        <w:t>,4</w:t>
      </w:r>
      <w:r w:rsidRPr="000F7313">
        <w:rPr>
          <w:rFonts w:ascii="Times New Roman" w:hAnsi="Times New Roman"/>
          <w:spacing w:val="-4"/>
          <w:szCs w:val="28"/>
          <w:lang w:val="nl-NL"/>
        </w:rPr>
        <w:t>% so với năm 201</w:t>
      </w:r>
      <w:r w:rsidR="00665B89" w:rsidRPr="000F7313">
        <w:rPr>
          <w:rFonts w:ascii="Times New Roman" w:hAnsi="Times New Roman"/>
          <w:spacing w:val="-4"/>
          <w:szCs w:val="28"/>
          <w:lang w:val="nl-NL"/>
        </w:rPr>
        <w:t>9</w:t>
      </w:r>
      <w:r w:rsidRPr="000F7313">
        <w:rPr>
          <w:rFonts w:ascii="Times New Roman" w:hAnsi="Times New Roman"/>
          <w:spacing w:val="-4"/>
          <w:szCs w:val="28"/>
          <w:lang w:val="nl-NL"/>
        </w:rPr>
        <w:t xml:space="preserve">. </w:t>
      </w:r>
    </w:p>
    <w:p w14:paraId="5F9AC7BC" w14:textId="0A62780B" w:rsidR="007C5E75" w:rsidRPr="000F7313" w:rsidRDefault="007C5E75" w:rsidP="00FF766A">
      <w:pPr>
        <w:spacing w:before="120" w:line="360" w:lineRule="exact"/>
        <w:ind w:firstLine="709"/>
        <w:jc w:val="both"/>
        <w:rPr>
          <w:rFonts w:ascii="Times New Roman" w:hAnsi="Times New Roman"/>
          <w:spacing w:val="-8"/>
          <w:lang w:val="nl-NL"/>
        </w:rPr>
      </w:pPr>
      <w:r w:rsidRPr="000F7313">
        <w:rPr>
          <w:rFonts w:ascii="Times New Roman" w:hAnsi="Times New Roman"/>
          <w:b/>
          <w:bCs/>
          <w:i/>
          <w:iCs/>
          <w:spacing w:val="-8"/>
          <w:szCs w:val="28"/>
          <w:lang w:val="nl-NL"/>
        </w:rPr>
        <w:t>Nguyên nhân:</w:t>
      </w:r>
      <w:r w:rsidRPr="000F7313">
        <w:rPr>
          <w:rFonts w:ascii="Times New Roman" w:hAnsi="Times New Roman"/>
          <w:spacing w:val="-8"/>
          <w:szCs w:val="28"/>
          <w:lang w:val="nl-NL"/>
        </w:rPr>
        <w:t xml:space="preserve"> </w:t>
      </w:r>
      <w:r w:rsidRPr="000F7313">
        <w:rPr>
          <w:rFonts w:ascii="Times New Roman" w:hAnsi="Times New Roman"/>
          <w:spacing w:val="-8"/>
          <w:szCs w:val="28"/>
          <w:lang w:val="vi-VN"/>
        </w:rPr>
        <w:t xml:space="preserve">Khoản thu này </w:t>
      </w:r>
      <w:r w:rsidRPr="000F7313">
        <w:rPr>
          <w:rFonts w:ascii="Times New Roman" w:hAnsi="Times New Roman"/>
          <w:spacing w:val="-8"/>
          <w:szCs w:val="28"/>
        </w:rPr>
        <w:t>đạt khá</w:t>
      </w:r>
      <w:r w:rsidRPr="000F7313">
        <w:rPr>
          <w:rFonts w:ascii="Times New Roman" w:hAnsi="Times New Roman"/>
          <w:spacing w:val="-8"/>
          <w:szCs w:val="28"/>
          <w:lang w:val="vi-VN"/>
        </w:rPr>
        <w:t xml:space="preserve"> cao là d</w:t>
      </w:r>
      <w:r w:rsidRPr="000F7313">
        <w:rPr>
          <w:rFonts w:ascii="Times New Roman" w:hAnsi="Times New Roman"/>
          <w:spacing w:val="-8"/>
          <w:lang w:val="nl-NL"/>
        </w:rPr>
        <w:t>o phát sinh khoản thu không thường xuyên của Doanh nghiệp Minh Hiếu</w:t>
      </w:r>
      <w:r w:rsidR="00902D52" w:rsidRPr="000F7313">
        <w:rPr>
          <w:rFonts w:ascii="Times New Roman" w:hAnsi="Times New Roman"/>
          <w:spacing w:val="-8"/>
          <w:lang w:val="nl-NL"/>
        </w:rPr>
        <w:t xml:space="preserve"> nộp ngân sách</w:t>
      </w:r>
      <w:r w:rsidRPr="000F7313">
        <w:rPr>
          <w:rFonts w:ascii="Times New Roman" w:hAnsi="Times New Roman"/>
          <w:spacing w:val="-8"/>
          <w:lang w:val="nl-NL"/>
        </w:rPr>
        <w:t xml:space="preserve"> huyện Mường Tè</w:t>
      </w:r>
      <w:r w:rsidR="00271D7A" w:rsidRPr="000F7313">
        <w:rPr>
          <w:rFonts w:ascii="Times New Roman" w:hAnsi="Times New Roman"/>
          <w:spacing w:val="-8"/>
          <w:lang w:val="nl-NL"/>
        </w:rPr>
        <w:t xml:space="preserve"> số tiền: 3.000 triệu đồng</w:t>
      </w:r>
      <w:r w:rsidRPr="000F7313">
        <w:rPr>
          <w:rFonts w:ascii="Times New Roman" w:hAnsi="Times New Roman"/>
          <w:spacing w:val="-8"/>
          <w:lang w:val="nl-NL"/>
        </w:rPr>
        <w:t>.</w:t>
      </w:r>
    </w:p>
    <w:p w14:paraId="7DC5970C" w14:textId="78631887" w:rsidR="00005C40" w:rsidRPr="000F7313" w:rsidRDefault="00315B6C" w:rsidP="00FF766A">
      <w:pPr>
        <w:spacing w:before="120" w:line="360" w:lineRule="exact"/>
        <w:ind w:firstLine="709"/>
        <w:jc w:val="both"/>
        <w:rPr>
          <w:rFonts w:ascii="Times New Roman" w:hAnsi="Times New Roman"/>
          <w:szCs w:val="28"/>
          <w:lang w:val="nl-NL"/>
        </w:rPr>
      </w:pPr>
      <w:r w:rsidRPr="000F7313">
        <w:rPr>
          <w:rFonts w:ascii="Times New Roman" w:hAnsi="Times New Roman"/>
          <w:szCs w:val="28"/>
          <w:lang w:val="nl-NL"/>
        </w:rPr>
        <w:t xml:space="preserve">1.7. Thu thuế bảo vệ môi trường: </w:t>
      </w:r>
      <w:r w:rsidR="008A2DBB" w:rsidRPr="000F7313">
        <w:rPr>
          <w:rFonts w:ascii="Times New Roman" w:hAnsi="Times New Roman"/>
          <w:szCs w:val="28"/>
          <w:lang w:val="nl-NL"/>
        </w:rPr>
        <w:t>123.410.822.599</w:t>
      </w:r>
      <w:r w:rsidRPr="000F7313">
        <w:rPr>
          <w:rFonts w:ascii="Times New Roman" w:hAnsi="Times New Roman"/>
          <w:szCs w:val="28"/>
          <w:lang w:val="nl-NL"/>
        </w:rPr>
        <w:t xml:space="preserve"> đồng, đạt </w:t>
      </w:r>
      <w:r w:rsidR="008A2DBB" w:rsidRPr="000F7313">
        <w:rPr>
          <w:rFonts w:ascii="Times New Roman" w:hAnsi="Times New Roman"/>
          <w:szCs w:val="28"/>
          <w:lang w:val="nl-NL"/>
        </w:rPr>
        <w:t>91</w:t>
      </w:r>
      <w:r w:rsidRPr="000F7313">
        <w:rPr>
          <w:rFonts w:ascii="Times New Roman" w:hAnsi="Times New Roman"/>
          <w:szCs w:val="28"/>
          <w:lang w:val="nl-NL"/>
        </w:rPr>
        <w:t>% so với dự toán Trung ương</w:t>
      </w:r>
      <w:r w:rsidR="008A2DBB" w:rsidRPr="000F7313">
        <w:rPr>
          <w:rFonts w:ascii="Times New Roman" w:hAnsi="Times New Roman"/>
          <w:szCs w:val="28"/>
          <w:lang w:val="nl-NL"/>
        </w:rPr>
        <w:t xml:space="preserve"> giao, đạt 88</w:t>
      </w:r>
      <w:r w:rsidR="005253BA" w:rsidRPr="000F7313">
        <w:rPr>
          <w:rFonts w:ascii="Times New Roman" w:hAnsi="Times New Roman"/>
          <w:szCs w:val="28"/>
          <w:lang w:val="nl-NL"/>
        </w:rPr>
        <w:t>,2</w:t>
      </w:r>
      <w:r w:rsidR="008A2DBB" w:rsidRPr="000F7313">
        <w:rPr>
          <w:rFonts w:ascii="Times New Roman" w:hAnsi="Times New Roman"/>
          <w:szCs w:val="28"/>
          <w:lang w:val="nl-NL"/>
        </w:rPr>
        <w:t>%</w:t>
      </w:r>
      <w:r w:rsidRPr="000F7313">
        <w:rPr>
          <w:rFonts w:ascii="Times New Roman" w:hAnsi="Times New Roman"/>
          <w:szCs w:val="28"/>
          <w:lang w:val="nl-NL"/>
        </w:rPr>
        <w:t xml:space="preserve"> </w:t>
      </w:r>
      <w:r w:rsidRPr="000F7313">
        <w:rPr>
          <w:rFonts w:ascii="Times New Roman" w:hAnsi="Times New Roman"/>
          <w:spacing w:val="-2"/>
          <w:szCs w:val="28"/>
          <w:lang w:val="nl-NL"/>
        </w:rPr>
        <w:t>dự toán</w:t>
      </w:r>
      <w:r w:rsidRPr="000F7313">
        <w:rPr>
          <w:rFonts w:ascii="Times New Roman" w:hAnsi="Times New Roman"/>
          <w:spacing w:val="-6"/>
          <w:szCs w:val="28"/>
          <w:lang w:val="nl-NL"/>
        </w:rPr>
        <w:t xml:space="preserve"> </w:t>
      </w:r>
      <w:r w:rsidRPr="000F7313">
        <w:rPr>
          <w:rFonts w:ascii="Times New Roman" w:hAnsi="Times New Roman"/>
          <w:szCs w:val="28"/>
          <w:lang w:val="nl-NL"/>
        </w:rPr>
        <w:t>HĐND tỉnh giao,</w:t>
      </w:r>
      <w:r w:rsidR="00537AC8" w:rsidRPr="000F7313">
        <w:rPr>
          <w:rFonts w:ascii="Times New Roman" w:hAnsi="Times New Roman"/>
          <w:szCs w:val="28"/>
          <w:lang w:val="nl-NL"/>
        </w:rPr>
        <w:t xml:space="preserve"> bằng 9</w:t>
      </w:r>
      <w:r w:rsidR="005253BA" w:rsidRPr="000F7313">
        <w:rPr>
          <w:rFonts w:ascii="Times New Roman" w:hAnsi="Times New Roman"/>
          <w:szCs w:val="28"/>
          <w:lang w:val="nl-NL"/>
        </w:rPr>
        <w:t>4,9</w:t>
      </w:r>
      <w:r w:rsidRPr="000F7313">
        <w:rPr>
          <w:rFonts w:ascii="Times New Roman" w:hAnsi="Times New Roman"/>
          <w:szCs w:val="28"/>
          <w:lang w:val="nl-NL"/>
        </w:rPr>
        <w:t>% so với năm 201</w:t>
      </w:r>
      <w:r w:rsidR="008A2DBB" w:rsidRPr="000F7313">
        <w:rPr>
          <w:rFonts w:ascii="Times New Roman" w:hAnsi="Times New Roman"/>
          <w:szCs w:val="28"/>
          <w:lang w:val="nl-NL"/>
        </w:rPr>
        <w:t>9</w:t>
      </w:r>
      <w:r w:rsidRPr="000F7313">
        <w:rPr>
          <w:rFonts w:ascii="Times New Roman" w:hAnsi="Times New Roman"/>
          <w:szCs w:val="28"/>
          <w:lang w:val="nl-NL"/>
        </w:rPr>
        <w:t xml:space="preserve">. </w:t>
      </w:r>
    </w:p>
    <w:p w14:paraId="4F39A82F" w14:textId="4946EB1C" w:rsidR="00E608DF" w:rsidRPr="000F7313" w:rsidRDefault="00D53BE1" w:rsidP="00FF766A">
      <w:pPr>
        <w:spacing w:before="120" w:line="360" w:lineRule="exact"/>
        <w:ind w:firstLine="709"/>
        <w:jc w:val="both"/>
        <w:rPr>
          <w:rFonts w:ascii="Times New Roman" w:hAnsi="Times New Roman"/>
          <w:szCs w:val="28"/>
          <w:lang w:val="nl-NL"/>
        </w:rPr>
      </w:pPr>
      <w:r w:rsidRPr="000F7313">
        <w:rPr>
          <w:rFonts w:ascii="Times New Roman" w:hAnsi="Times New Roman"/>
          <w:b/>
          <w:bCs/>
          <w:i/>
          <w:iCs/>
          <w:spacing w:val="-4"/>
          <w:szCs w:val="28"/>
          <w:lang w:val="nl-NL"/>
        </w:rPr>
        <w:t>Nguyên nhân:</w:t>
      </w:r>
      <w:r w:rsidRPr="000F7313">
        <w:rPr>
          <w:rFonts w:ascii="Times New Roman" w:hAnsi="Times New Roman"/>
          <w:spacing w:val="-4"/>
          <w:szCs w:val="28"/>
          <w:lang w:val="nl-NL"/>
        </w:rPr>
        <w:t xml:space="preserve"> </w:t>
      </w:r>
      <w:r w:rsidR="00E86387" w:rsidRPr="000F7313">
        <w:rPr>
          <w:rFonts w:ascii="Times New Roman" w:hAnsi="Times New Roman"/>
          <w:spacing w:val="-2"/>
          <w:szCs w:val="28"/>
        </w:rPr>
        <w:t xml:space="preserve">Khoản thu này không đạt dự toán giao </w:t>
      </w:r>
      <w:r w:rsidR="00E608DF" w:rsidRPr="000F7313">
        <w:rPr>
          <w:rFonts w:ascii="Times New Roman" w:hAnsi="Times New Roman"/>
          <w:szCs w:val="28"/>
          <w:lang w:val="nl-NL"/>
        </w:rPr>
        <w:t xml:space="preserve">do </w:t>
      </w:r>
      <w:r w:rsidR="00264CCE" w:rsidRPr="000F7313">
        <w:rPr>
          <w:rFonts w:ascii="Times New Roman" w:hAnsi="Times New Roman"/>
          <w:szCs w:val="28"/>
          <w:lang w:val="nl-NL"/>
        </w:rPr>
        <w:t>ảnh hưởng của dịch bệnh Covid-19</w:t>
      </w:r>
      <w:r w:rsidR="00064C6F" w:rsidRPr="000F7313">
        <w:rPr>
          <w:rFonts w:ascii="Times New Roman" w:hAnsi="Times New Roman"/>
          <w:szCs w:val="28"/>
          <w:lang w:val="nl-NL"/>
        </w:rPr>
        <w:t xml:space="preserve"> d</w:t>
      </w:r>
      <w:r w:rsidR="00A74620" w:rsidRPr="000F7313">
        <w:rPr>
          <w:rFonts w:ascii="Times New Roman" w:hAnsi="Times New Roman"/>
          <w:szCs w:val="28"/>
          <w:lang w:val="nl-NL"/>
        </w:rPr>
        <w:t>ẫn</w:t>
      </w:r>
      <w:r w:rsidR="00064C6F" w:rsidRPr="000F7313">
        <w:rPr>
          <w:rFonts w:ascii="Times New Roman" w:hAnsi="Times New Roman"/>
          <w:szCs w:val="28"/>
          <w:lang w:val="nl-NL"/>
        </w:rPr>
        <w:t xml:space="preserve"> đến hoạt động vận tải, hoạt động thi công </w:t>
      </w:r>
      <w:r w:rsidR="00DB5127" w:rsidRPr="000F7313">
        <w:rPr>
          <w:rFonts w:ascii="Times New Roman" w:hAnsi="Times New Roman"/>
          <w:szCs w:val="28"/>
          <w:lang w:val="nl-NL"/>
        </w:rPr>
        <w:t xml:space="preserve">các dự án đầu tư </w:t>
      </w:r>
      <w:r w:rsidR="00CA05F2" w:rsidRPr="000F7313">
        <w:rPr>
          <w:rFonts w:ascii="Times New Roman" w:hAnsi="Times New Roman"/>
          <w:szCs w:val="28"/>
          <w:lang w:val="nl-NL"/>
        </w:rPr>
        <w:t xml:space="preserve">công </w:t>
      </w:r>
      <w:r w:rsidR="00592835" w:rsidRPr="000F7313">
        <w:rPr>
          <w:rFonts w:ascii="Times New Roman" w:hAnsi="Times New Roman"/>
          <w:szCs w:val="28"/>
          <w:lang w:val="nl-NL"/>
        </w:rPr>
        <w:t>những tháng đầu năm đì</w:t>
      </w:r>
      <w:r w:rsidR="00064C6F" w:rsidRPr="000F7313">
        <w:rPr>
          <w:rFonts w:ascii="Times New Roman" w:hAnsi="Times New Roman"/>
          <w:szCs w:val="28"/>
          <w:lang w:val="nl-NL"/>
        </w:rPr>
        <w:t>nh trệ</w:t>
      </w:r>
      <w:r w:rsidR="00CB255F" w:rsidRPr="000F7313">
        <w:rPr>
          <w:rFonts w:ascii="Times New Roman" w:hAnsi="Times New Roman"/>
          <w:szCs w:val="28"/>
          <w:lang w:val="nl-NL"/>
        </w:rPr>
        <w:t>,</w:t>
      </w:r>
      <w:r w:rsidR="00064C6F" w:rsidRPr="000F7313">
        <w:rPr>
          <w:rFonts w:ascii="Times New Roman" w:hAnsi="Times New Roman"/>
          <w:szCs w:val="28"/>
          <w:lang w:val="nl-NL"/>
        </w:rPr>
        <w:t xml:space="preserve"> </w:t>
      </w:r>
      <w:r w:rsidR="00E608DF" w:rsidRPr="000F7313">
        <w:rPr>
          <w:rFonts w:ascii="Times New Roman" w:hAnsi="Times New Roman"/>
          <w:szCs w:val="28"/>
          <w:lang w:val="nl-NL"/>
        </w:rPr>
        <w:t>sản lượng xăng dầu xuất bán</w:t>
      </w:r>
      <w:r w:rsidR="00064C6F" w:rsidRPr="000F7313">
        <w:rPr>
          <w:rFonts w:ascii="Times New Roman" w:hAnsi="Times New Roman"/>
          <w:szCs w:val="28"/>
          <w:lang w:val="nl-NL"/>
        </w:rPr>
        <w:t xml:space="preserve"> giảm</w:t>
      </w:r>
      <w:r w:rsidR="003A16FA" w:rsidRPr="000F7313">
        <w:rPr>
          <w:rFonts w:ascii="Times New Roman" w:hAnsi="Times New Roman"/>
          <w:szCs w:val="28"/>
          <w:lang w:val="nl-NL"/>
        </w:rPr>
        <w:t xml:space="preserve"> dẫn đến số thu nộp ngân sách nhà nước giảm</w:t>
      </w:r>
      <w:r w:rsidR="00E608DF" w:rsidRPr="000F7313">
        <w:rPr>
          <w:rFonts w:ascii="Times New Roman" w:hAnsi="Times New Roman"/>
          <w:szCs w:val="28"/>
          <w:lang w:val="nl-NL"/>
        </w:rPr>
        <w:t>.</w:t>
      </w:r>
    </w:p>
    <w:p w14:paraId="204096A1" w14:textId="3A3CBBC4" w:rsidR="00005C40" w:rsidRPr="000F7313" w:rsidRDefault="00315B6C" w:rsidP="00FF766A">
      <w:pPr>
        <w:spacing w:before="120" w:line="360" w:lineRule="exact"/>
        <w:ind w:firstLine="709"/>
        <w:jc w:val="both"/>
        <w:rPr>
          <w:rFonts w:ascii="Times New Roman" w:hAnsi="Times New Roman"/>
          <w:szCs w:val="28"/>
          <w:lang w:val="nl-NL"/>
        </w:rPr>
      </w:pPr>
      <w:r w:rsidRPr="000F7313">
        <w:rPr>
          <w:rFonts w:ascii="Times New Roman" w:hAnsi="Times New Roman"/>
          <w:spacing w:val="-2"/>
          <w:szCs w:val="28"/>
          <w:lang w:val="nl-NL"/>
        </w:rPr>
        <w:t xml:space="preserve">1.8. Thu từ phí, lệ phí: </w:t>
      </w:r>
      <w:r w:rsidR="0009034F" w:rsidRPr="000F7313">
        <w:rPr>
          <w:rFonts w:ascii="Times New Roman" w:hAnsi="Times New Roman"/>
          <w:spacing w:val="-2"/>
          <w:szCs w:val="28"/>
          <w:lang w:val="nl-NL"/>
        </w:rPr>
        <w:t>38.982.455.844</w:t>
      </w:r>
      <w:r w:rsidRPr="000F7313">
        <w:rPr>
          <w:rFonts w:ascii="Times New Roman" w:hAnsi="Times New Roman"/>
          <w:spacing w:val="-2"/>
          <w:szCs w:val="28"/>
          <w:lang w:val="nl-NL"/>
        </w:rPr>
        <w:t xml:space="preserve"> đồng,  </w:t>
      </w:r>
      <w:r w:rsidR="0009034F" w:rsidRPr="000F7313">
        <w:rPr>
          <w:rFonts w:ascii="Times New Roman" w:hAnsi="Times New Roman"/>
          <w:spacing w:val="-2"/>
          <w:szCs w:val="28"/>
          <w:lang w:val="nl-NL"/>
        </w:rPr>
        <w:t>đạt 8</w:t>
      </w:r>
      <w:r w:rsidR="003A16FA" w:rsidRPr="000F7313">
        <w:rPr>
          <w:rFonts w:ascii="Times New Roman" w:hAnsi="Times New Roman"/>
          <w:spacing w:val="-2"/>
          <w:szCs w:val="28"/>
          <w:lang w:val="nl-NL"/>
        </w:rPr>
        <w:t>6,6</w:t>
      </w:r>
      <w:r w:rsidRPr="000F7313">
        <w:rPr>
          <w:rFonts w:ascii="Times New Roman" w:hAnsi="Times New Roman"/>
          <w:spacing w:val="-2"/>
          <w:szCs w:val="28"/>
          <w:lang w:val="nl-NL"/>
        </w:rPr>
        <w:t xml:space="preserve">% so với dự toán Trung ương giao, đạt </w:t>
      </w:r>
      <w:r w:rsidR="00216A5E" w:rsidRPr="000F7313">
        <w:rPr>
          <w:rFonts w:ascii="Times New Roman" w:hAnsi="Times New Roman"/>
          <w:spacing w:val="-2"/>
          <w:szCs w:val="28"/>
          <w:lang w:val="nl-NL"/>
        </w:rPr>
        <w:t>79,6</w:t>
      </w:r>
      <w:r w:rsidRPr="000F7313">
        <w:rPr>
          <w:rFonts w:ascii="Times New Roman" w:hAnsi="Times New Roman"/>
          <w:spacing w:val="-2"/>
          <w:szCs w:val="28"/>
          <w:lang w:val="nl-NL"/>
        </w:rPr>
        <w:t>% so với dự toán</w:t>
      </w:r>
      <w:r w:rsidRPr="000F7313">
        <w:rPr>
          <w:rFonts w:ascii="Times New Roman" w:hAnsi="Times New Roman"/>
          <w:spacing w:val="-6"/>
          <w:szCs w:val="28"/>
          <w:lang w:val="nl-NL"/>
        </w:rPr>
        <w:t xml:space="preserve"> </w:t>
      </w:r>
      <w:r w:rsidRPr="000F7313">
        <w:rPr>
          <w:rFonts w:ascii="Times New Roman" w:hAnsi="Times New Roman"/>
          <w:szCs w:val="28"/>
          <w:lang w:val="nl-NL"/>
        </w:rPr>
        <w:t>HĐND</w:t>
      </w:r>
      <w:r w:rsidRPr="000F7313">
        <w:rPr>
          <w:rFonts w:ascii="Times New Roman" w:hAnsi="Times New Roman"/>
          <w:spacing w:val="-2"/>
          <w:szCs w:val="28"/>
          <w:lang w:val="nl-NL"/>
        </w:rPr>
        <w:t xml:space="preserve"> tỉnh giao  </w:t>
      </w:r>
      <w:r w:rsidRPr="000F7313">
        <w:rPr>
          <w:rFonts w:ascii="Times New Roman" w:hAnsi="Times New Roman"/>
          <w:i/>
          <w:spacing w:val="-2"/>
          <w:szCs w:val="28"/>
          <w:lang w:val="nl-NL"/>
        </w:rPr>
        <w:t xml:space="preserve">(trong đó: </w:t>
      </w:r>
      <w:r w:rsidR="003A16FA" w:rsidRPr="000F7313">
        <w:rPr>
          <w:rFonts w:ascii="Times New Roman" w:hAnsi="Times New Roman"/>
          <w:i/>
          <w:spacing w:val="-2"/>
          <w:szCs w:val="28"/>
          <w:lang w:val="nl-NL"/>
        </w:rPr>
        <w:t>N</w:t>
      </w:r>
      <w:r w:rsidRPr="000F7313">
        <w:rPr>
          <w:rFonts w:ascii="Times New Roman" w:hAnsi="Times New Roman"/>
          <w:i/>
          <w:spacing w:val="-2"/>
          <w:szCs w:val="28"/>
          <w:lang w:val="nl-NL"/>
        </w:rPr>
        <w:t xml:space="preserve">gân sách Trung ương hưởng </w:t>
      </w:r>
      <w:r w:rsidR="0009034F" w:rsidRPr="000F7313">
        <w:rPr>
          <w:rFonts w:ascii="Times New Roman" w:hAnsi="Times New Roman"/>
          <w:i/>
          <w:spacing w:val="-2"/>
          <w:szCs w:val="28"/>
          <w:lang w:val="nl-NL"/>
        </w:rPr>
        <w:t>2.557.339.550</w:t>
      </w:r>
      <w:r w:rsidRPr="000F7313">
        <w:rPr>
          <w:rFonts w:ascii="Times New Roman" w:hAnsi="Times New Roman"/>
          <w:i/>
          <w:spacing w:val="-2"/>
          <w:szCs w:val="28"/>
          <w:lang w:val="nl-NL"/>
        </w:rPr>
        <w:t xml:space="preserve"> đồng, ngân sách địa phương hưởng </w:t>
      </w:r>
      <w:r w:rsidR="0009034F" w:rsidRPr="000F7313">
        <w:rPr>
          <w:rFonts w:ascii="Times New Roman" w:hAnsi="Times New Roman"/>
          <w:i/>
          <w:spacing w:val="-2"/>
          <w:szCs w:val="28"/>
          <w:lang w:val="nl-NL"/>
        </w:rPr>
        <w:t>36.425.116.294</w:t>
      </w:r>
      <w:r w:rsidRPr="000F7313">
        <w:rPr>
          <w:rFonts w:ascii="Times New Roman" w:hAnsi="Times New Roman"/>
          <w:i/>
          <w:spacing w:val="-2"/>
          <w:szCs w:val="28"/>
          <w:lang w:val="nl-NL"/>
        </w:rPr>
        <w:t xml:space="preserve"> đồng)</w:t>
      </w:r>
      <w:r w:rsidRPr="000F7313">
        <w:rPr>
          <w:rFonts w:ascii="Times New Roman" w:hAnsi="Times New Roman"/>
          <w:iCs/>
          <w:spacing w:val="-2"/>
          <w:szCs w:val="28"/>
          <w:lang w:val="nl-NL"/>
        </w:rPr>
        <w:t>, bằng</w:t>
      </w:r>
      <w:r w:rsidRPr="000F7313">
        <w:rPr>
          <w:rFonts w:ascii="Times New Roman" w:hAnsi="Times New Roman"/>
          <w:szCs w:val="28"/>
          <w:lang w:val="nl-NL"/>
        </w:rPr>
        <w:t xml:space="preserve"> </w:t>
      </w:r>
      <w:r w:rsidR="00902D52" w:rsidRPr="000F7313">
        <w:rPr>
          <w:rFonts w:ascii="Times New Roman" w:hAnsi="Times New Roman"/>
          <w:szCs w:val="28"/>
          <w:lang w:val="nl-NL"/>
        </w:rPr>
        <w:t>94,9</w:t>
      </w:r>
      <w:r w:rsidRPr="000F7313">
        <w:rPr>
          <w:rFonts w:ascii="Times New Roman" w:hAnsi="Times New Roman"/>
          <w:szCs w:val="28"/>
          <w:lang w:val="nl-NL"/>
        </w:rPr>
        <w:t>% so với năm 201</w:t>
      </w:r>
      <w:r w:rsidR="0009034F" w:rsidRPr="000F7313">
        <w:rPr>
          <w:rFonts w:ascii="Times New Roman" w:hAnsi="Times New Roman"/>
          <w:szCs w:val="28"/>
          <w:lang w:val="nl-NL"/>
        </w:rPr>
        <w:t>9</w:t>
      </w:r>
      <w:r w:rsidRPr="000F7313">
        <w:rPr>
          <w:rFonts w:ascii="Times New Roman" w:hAnsi="Times New Roman"/>
          <w:szCs w:val="28"/>
          <w:lang w:val="nl-NL"/>
        </w:rPr>
        <w:t xml:space="preserve">. </w:t>
      </w:r>
    </w:p>
    <w:p w14:paraId="374487FE" w14:textId="1E28CCA5" w:rsidR="00333E65" w:rsidRPr="000F7313" w:rsidRDefault="00315B6C" w:rsidP="00FF766A">
      <w:pPr>
        <w:spacing w:before="120" w:line="360" w:lineRule="exact"/>
        <w:ind w:firstLine="709"/>
        <w:jc w:val="both"/>
        <w:rPr>
          <w:rFonts w:ascii="Times New Roman" w:hAnsi="Times New Roman"/>
          <w:spacing w:val="-10"/>
        </w:rPr>
      </w:pPr>
      <w:r w:rsidRPr="000F7313">
        <w:rPr>
          <w:rFonts w:ascii="Times New Roman" w:hAnsi="Times New Roman"/>
          <w:b/>
          <w:i/>
          <w:szCs w:val="28"/>
          <w:lang w:val="nl-NL"/>
        </w:rPr>
        <w:lastRenderedPageBreak/>
        <w:t>Nguyên nhân</w:t>
      </w:r>
      <w:r w:rsidRPr="000F7313">
        <w:rPr>
          <w:rFonts w:ascii="Times New Roman" w:hAnsi="Times New Roman"/>
          <w:szCs w:val="28"/>
          <w:lang w:val="nl-NL"/>
        </w:rPr>
        <w:t xml:space="preserve">: </w:t>
      </w:r>
      <w:r w:rsidR="00BC1013" w:rsidRPr="000F7313">
        <w:rPr>
          <w:rFonts w:ascii="Times New Roman" w:hAnsi="Times New Roman"/>
          <w:spacing w:val="-2"/>
          <w:szCs w:val="28"/>
        </w:rPr>
        <w:t>Khoản thu này không đạt dự toán giao do ảnh hưởng của dịch bệnh Covid-19</w:t>
      </w:r>
      <w:r w:rsidR="00494852" w:rsidRPr="000F7313">
        <w:rPr>
          <w:rFonts w:ascii="Times New Roman" w:hAnsi="Times New Roman"/>
          <w:spacing w:val="-2"/>
          <w:szCs w:val="28"/>
        </w:rPr>
        <w:t>,</w:t>
      </w:r>
      <w:r w:rsidRPr="000F7313">
        <w:rPr>
          <w:rFonts w:ascii="Times New Roman" w:hAnsi="Times New Roman"/>
          <w:szCs w:val="28"/>
          <w:lang w:val="nl-NL"/>
        </w:rPr>
        <w:t xml:space="preserve"> chính sách biên mậu</w:t>
      </w:r>
      <w:r w:rsidR="00BC1013" w:rsidRPr="000F7313">
        <w:rPr>
          <w:rFonts w:ascii="Times New Roman" w:hAnsi="Times New Roman"/>
          <w:szCs w:val="28"/>
          <w:lang w:val="nl-NL"/>
        </w:rPr>
        <w:t xml:space="preserve"> của phía Trung Quốc thay đổi thắt chặt quản lý các mặt hàng tạm nhập, tái xuất qua lối mở nên số thu phí từ kết cấu hạ tầng đạt thấp </w:t>
      </w:r>
      <w:r w:rsidR="00BC1013" w:rsidRPr="000F7313">
        <w:rPr>
          <w:rFonts w:ascii="Times New Roman" w:hAnsi="Times New Roman"/>
          <w:i/>
          <w:iCs/>
          <w:szCs w:val="28"/>
          <w:lang w:val="nl-NL"/>
        </w:rPr>
        <w:t>(tính đến ngày 31/12/2020 thu được 14.656/20.000 triệu đồng</w:t>
      </w:r>
      <w:r w:rsidR="00902D52" w:rsidRPr="000F7313">
        <w:rPr>
          <w:rFonts w:ascii="Times New Roman" w:hAnsi="Times New Roman"/>
          <w:i/>
          <w:iCs/>
          <w:szCs w:val="28"/>
          <w:lang w:val="nl-NL"/>
        </w:rPr>
        <w:t>, đạt 73,</w:t>
      </w:r>
      <w:r w:rsidR="00CC47BF" w:rsidRPr="000F7313">
        <w:rPr>
          <w:rFonts w:ascii="Times New Roman" w:hAnsi="Times New Roman"/>
          <w:i/>
          <w:iCs/>
          <w:szCs w:val="28"/>
          <w:lang w:val="nl-NL"/>
        </w:rPr>
        <w:t>3</w:t>
      </w:r>
      <w:r w:rsidR="00902D52" w:rsidRPr="000F7313">
        <w:rPr>
          <w:rFonts w:ascii="Times New Roman" w:hAnsi="Times New Roman"/>
          <w:i/>
          <w:iCs/>
          <w:szCs w:val="28"/>
          <w:lang w:val="nl-NL"/>
        </w:rPr>
        <w:t>%</w:t>
      </w:r>
      <w:r w:rsidR="00BC1013" w:rsidRPr="000F7313">
        <w:rPr>
          <w:rFonts w:ascii="Times New Roman" w:hAnsi="Times New Roman"/>
          <w:i/>
          <w:iCs/>
          <w:szCs w:val="28"/>
          <w:lang w:val="nl-NL"/>
        </w:rPr>
        <w:t xml:space="preserve"> so với dự toán giao)</w:t>
      </w:r>
      <w:r w:rsidR="00BC1013" w:rsidRPr="000F7313">
        <w:rPr>
          <w:rFonts w:ascii="Times New Roman" w:hAnsi="Times New Roman"/>
          <w:szCs w:val="28"/>
          <w:lang w:val="nl-NL"/>
        </w:rPr>
        <w:t xml:space="preserve">. </w:t>
      </w:r>
      <w:r w:rsidRPr="000F7313">
        <w:rPr>
          <w:rFonts w:ascii="Times New Roman" w:hAnsi="Times New Roman"/>
          <w:szCs w:val="28"/>
          <w:lang w:val="nl-NL"/>
        </w:rPr>
        <w:t xml:space="preserve"> </w:t>
      </w:r>
    </w:p>
    <w:p w14:paraId="5E96D184" w14:textId="3CEC0A70" w:rsidR="00005C40" w:rsidRPr="000F7313" w:rsidRDefault="00A97753" w:rsidP="00FF766A">
      <w:pPr>
        <w:spacing w:before="120" w:line="360" w:lineRule="exact"/>
        <w:jc w:val="both"/>
        <w:rPr>
          <w:rFonts w:ascii="Times New Roman" w:hAnsi="Times New Roman"/>
          <w:szCs w:val="28"/>
          <w:lang w:val="nl-NL"/>
        </w:rPr>
      </w:pPr>
      <w:r w:rsidRPr="000F7313">
        <w:rPr>
          <w:rFonts w:ascii="Times New Roman" w:hAnsi="Times New Roman"/>
          <w:szCs w:val="28"/>
          <w:lang w:val="nl-NL"/>
        </w:rPr>
        <w:tab/>
      </w:r>
      <w:r w:rsidR="00315B6C" w:rsidRPr="000F7313">
        <w:rPr>
          <w:rFonts w:ascii="Times New Roman" w:hAnsi="Times New Roman"/>
          <w:szCs w:val="28"/>
          <w:lang w:val="nl-NL"/>
        </w:rPr>
        <w:t xml:space="preserve">1.9. Thu tiền sử dụng đất: </w:t>
      </w:r>
      <w:r w:rsidRPr="000F7313">
        <w:rPr>
          <w:rFonts w:ascii="Times New Roman" w:hAnsi="Times New Roman"/>
          <w:szCs w:val="28"/>
          <w:lang w:val="nl-NL"/>
        </w:rPr>
        <w:t xml:space="preserve">167.200.939.292 </w:t>
      </w:r>
      <w:r w:rsidR="00315B6C" w:rsidRPr="000F7313">
        <w:rPr>
          <w:rFonts w:ascii="Times New Roman" w:hAnsi="Times New Roman"/>
          <w:szCs w:val="28"/>
          <w:lang w:val="nl-NL"/>
        </w:rPr>
        <w:t>đồng, tăng 2,</w:t>
      </w:r>
      <w:r w:rsidR="00B401FD" w:rsidRPr="000F7313">
        <w:rPr>
          <w:rFonts w:ascii="Times New Roman" w:hAnsi="Times New Roman"/>
          <w:szCs w:val="28"/>
          <w:lang w:val="nl-NL"/>
        </w:rPr>
        <w:t>0</w:t>
      </w:r>
      <w:r w:rsidR="00315B6C" w:rsidRPr="000F7313">
        <w:rPr>
          <w:rFonts w:ascii="Times New Roman" w:hAnsi="Times New Roman"/>
          <w:szCs w:val="28"/>
          <w:lang w:val="nl-NL"/>
        </w:rPr>
        <w:t xml:space="preserve">9 lần so với dự toán Trung ương giao, </w:t>
      </w:r>
      <w:r w:rsidR="00B401FD" w:rsidRPr="000F7313">
        <w:rPr>
          <w:rFonts w:ascii="Times New Roman" w:hAnsi="Times New Roman"/>
          <w:szCs w:val="28"/>
          <w:lang w:val="nl-NL"/>
        </w:rPr>
        <w:t xml:space="preserve">tăng </w:t>
      </w:r>
      <w:r w:rsidR="00B043AE" w:rsidRPr="000F7313">
        <w:rPr>
          <w:rFonts w:ascii="Times New Roman" w:hAnsi="Times New Roman"/>
          <w:szCs w:val="28"/>
          <w:lang w:val="nl-NL"/>
        </w:rPr>
        <w:t>5,8</w:t>
      </w:r>
      <w:r w:rsidR="00315B6C" w:rsidRPr="000F7313">
        <w:rPr>
          <w:rFonts w:ascii="Times New Roman" w:hAnsi="Times New Roman"/>
          <w:szCs w:val="28"/>
          <w:lang w:val="nl-NL"/>
        </w:rPr>
        <w:t xml:space="preserve">% so với dự toán HĐND tỉnh giao, bằng </w:t>
      </w:r>
      <w:r w:rsidR="00256619" w:rsidRPr="000F7313">
        <w:rPr>
          <w:rFonts w:ascii="Times New Roman" w:hAnsi="Times New Roman"/>
          <w:szCs w:val="28"/>
          <w:lang w:val="nl-NL"/>
        </w:rPr>
        <w:t>8</w:t>
      </w:r>
      <w:r w:rsidR="00B043AE" w:rsidRPr="000F7313">
        <w:rPr>
          <w:rFonts w:ascii="Times New Roman" w:hAnsi="Times New Roman"/>
          <w:szCs w:val="28"/>
          <w:lang w:val="nl-NL"/>
        </w:rPr>
        <w:t>7,5</w:t>
      </w:r>
      <w:r w:rsidR="00315B6C" w:rsidRPr="000F7313">
        <w:rPr>
          <w:rFonts w:ascii="Times New Roman" w:hAnsi="Times New Roman"/>
          <w:szCs w:val="28"/>
          <w:lang w:val="nl-NL"/>
        </w:rPr>
        <w:t>% so với năm 201</w:t>
      </w:r>
      <w:r w:rsidR="00B401FD" w:rsidRPr="000F7313">
        <w:rPr>
          <w:rFonts w:ascii="Times New Roman" w:hAnsi="Times New Roman"/>
          <w:szCs w:val="28"/>
          <w:lang w:val="nl-NL"/>
        </w:rPr>
        <w:t>9</w:t>
      </w:r>
      <w:r w:rsidR="00315B6C" w:rsidRPr="000F7313">
        <w:rPr>
          <w:rFonts w:ascii="Times New Roman" w:hAnsi="Times New Roman"/>
          <w:szCs w:val="28"/>
          <w:lang w:val="nl-NL"/>
        </w:rPr>
        <w:t xml:space="preserve">. </w:t>
      </w:r>
    </w:p>
    <w:p w14:paraId="5AF09D7A" w14:textId="3E273B46" w:rsidR="00005C40" w:rsidRPr="000F7313" w:rsidRDefault="00315B6C" w:rsidP="00FF766A">
      <w:pPr>
        <w:spacing w:before="120" w:line="360" w:lineRule="exact"/>
        <w:ind w:firstLine="709"/>
        <w:jc w:val="both"/>
        <w:rPr>
          <w:rFonts w:ascii="Times New Roman" w:hAnsi="Times New Roman"/>
          <w:szCs w:val="28"/>
          <w:lang w:val="nl-NL"/>
        </w:rPr>
      </w:pPr>
      <w:r w:rsidRPr="000F7313">
        <w:rPr>
          <w:rFonts w:ascii="Times New Roman" w:hAnsi="Times New Roman"/>
          <w:b/>
          <w:i/>
          <w:spacing w:val="-4"/>
          <w:szCs w:val="28"/>
          <w:lang w:val="nl-NL"/>
        </w:rPr>
        <w:t>Nguyên nhân:</w:t>
      </w:r>
      <w:r w:rsidRPr="000F7313">
        <w:rPr>
          <w:rFonts w:ascii="Times New Roman" w:hAnsi="Times New Roman"/>
          <w:spacing w:val="-4"/>
          <w:szCs w:val="28"/>
          <w:lang w:val="nl-NL"/>
        </w:rPr>
        <w:t xml:space="preserve"> </w:t>
      </w:r>
      <w:r w:rsidR="00AD4D52" w:rsidRPr="000F7313">
        <w:rPr>
          <w:rFonts w:ascii="Times New Roman" w:hAnsi="Times New Roman"/>
          <w:spacing w:val="-4"/>
          <w:szCs w:val="28"/>
          <w:lang w:val="nl-NL"/>
        </w:rPr>
        <w:t xml:space="preserve">Khoản thu này tăng </w:t>
      </w:r>
      <w:r w:rsidR="00AD4D52" w:rsidRPr="000F7313">
        <w:rPr>
          <w:rFonts w:ascii="Times New Roman" w:hAnsi="Times New Roman"/>
          <w:szCs w:val="28"/>
        </w:rPr>
        <w:t>do Ủy ban nhân dân các huyện, thành phố đã triển khai, thực hiện tốt công tác tổ chức đấu giá quyền sử dụng đất.</w:t>
      </w:r>
    </w:p>
    <w:p w14:paraId="5BD63A12" w14:textId="64F339F1" w:rsidR="00005C40" w:rsidRPr="000F7313" w:rsidRDefault="00F72FF6" w:rsidP="00FF766A">
      <w:pPr>
        <w:spacing w:before="120" w:line="360" w:lineRule="exact"/>
        <w:jc w:val="both"/>
        <w:rPr>
          <w:rFonts w:ascii="Times New Roman" w:hAnsi="Times New Roman"/>
          <w:sz w:val="20"/>
          <w:szCs w:val="20"/>
        </w:rPr>
      </w:pPr>
      <w:r w:rsidRPr="000F7313">
        <w:rPr>
          <w:rFonts w:ascii="Times New Roman" w:hAnsi="Times New Roman"/>
          <w:szCs w:val="28"/>
          <w:lang w:val="nl-NL"/>
        </w:rPr>
        <w:tab/>
      </w:r>
      <w:r w:rsidR="00315B6C" w:rsidRPr="000F7313">
        <w:rPr>
          <w:rFonts w:ascii="Times New Roman" w:hAnsi="Times New Roman"/>
          <w:szCs w:val="28"/>
          <w:lang w:val="nl-NL"/>
        </w:rPr>
        <w:t>1.10. Thu tiền thuê đất, mặt nước:</w:t>
      </w:r>
      <w:r w:rsidR="00315B6C" w:rsidRPr="000F7313">
        <w:rPr>
          <w:rFonts w:ascii="Times New Roman" w:hAnsi="Times New Roman"/>
          <w:b/>
          <w:szCs w:val="28"/>
          <w:lang w:val="nl-NL"/>
        </w:rPr>
        <w:t xml:space="preserve"> </w:t>
      </w:r>
      <w:r w:rsidRPr="000F7313">
        <w:rPr>
          <w:rFonts w:ascii="Times New Roman" w:hAnsi="Times New Roman"/>
          <w:szCs w:val="28"/>
        </w:rPr>
        <w:t xml:space="preserve">75.824.821.332 </w:t>
      </w:r>
      <w:r w:rsidR="00315B6C" w:rsidRPr="000F7313">
        <w:rPr>
          <w:rFonts w:ascii="Times New Roman" w:hAnsi="Times New Roman"/>
          <w:szCs w:val="28"/>
          <w:lang w:val="nl-NL"/>
        </w:rPr>
        <w:t>đồng,</w:t>
      </w:r>
      <w:r w:rsidR="00315B6C" w:rsidRPr="000F7313">
        <w:rPr>
          <w:rFonts w:ascii="Times New Roman" w:hAnsi="Times New Roman"/>
          <w:b/>
          <w:szCs w:val="28"/>
          <w:lang w:val="nl-NL"/>
        </w:rPr>
        <w:t xml:space="preserve"> </w:t>
      </w:r>
      <w:r w:rsidR="00315B6C" w:rsidRPr="000F7313">
        <w:rPr>
          <w:rFonts w:ascii="Times New Roman" w:hAnsi="Times New Roman"/>
          <w:szCs w:val="28"/>
          <w:lang w:val="nl-NL"/>
        </w:rPr>
        <w:t xml:space="preserve">tăng </w:t>
      </w:r>
      <w:r w:rsidR="00475EBF" w:rsidRPr="000F7313">
        <w:rPr>
          <w:rFonts w:ascii="Times New Roman" w:hAnsi="Times New Roman"/>
          <w:szCs w:val="28"/>
          <w:lang w:val="nl-NL"/>
        </w:rPr>
        <w:t>7</w:t>
      </w:r>
      <w:r w:rsidR="00315B6C" w:rsidRPr="000F7313">
        <w:rPr>
          <w:rFonts w:ascii="Times New Roman" w:hAnsi="Times New Roman"/>
          <w:szCs w:val="28"/>
          <w:lang w:val="nl-NL"/>
        </w:rPr>
        <w:t>,</w:t>
      </w:r>
      <w:r w:rsidR="00CC47BF" w:rsidRPr="000F7313">
        <w:rPr>
          <w:rFonts w:ascii="Times New Roman" w:hAnsi="Times New Roman"/>
          <w:szCs w:val="28"/>
          <w:lang w:val="nl-NL"/>
        </w:rPr>
        <w:t>6</w:t>
      </w:r>
      <w:r w:rsidR="00315B6C" w:rsidRPr="000F7313">
        <w:rPr>
          <w:rFonts w:ascii="Times New Roman" w:hAnsi="Times New Roman"/>
          <w:szCs w:val="28"/>
          <w:lang w:val="nl-NL"/>
        </w:rPr>
        <w:t xml:space="preserve"> lần so với dự toán Trung ương giao, tăng </w:t>
      </w:r>
      <w:r w:rsidR="00475EBF" w:rsidRPr="000F7313">
        <w:rPr>
          <w:rFonts w:ascii="Times New Roman" w:hAnsi="Times New Roman"/>
          <w:szCs w:val="28"/>
          <w:lang w:val="nl-NL"/>
        </w:rPr>
        <w:t>5</w:t>
      </w:r>
      <w:r w:rsidR="00315B6C" w:rsidRPr="000F7313">
        <w:rPr>
          <w:rFonts w:ascii="Times New Roman" w:hAnsi="Times New Roman"/>
          <w:szCs w:val="28"/>
          <w:lang w:val="nl-NL"/>
        </w:rPr>
        <w:t>,</w:t>
      </w:r>
      <w:r w:rsidR="00475EBF" w:rsidRPr="000F7313">
        <w:rPr>
          <w:rFonts w:ascii="Times New Roman" w:hAnsi="Times New Roman"/>
          <w:szCs w:val="28"/>
          <w:lang w:val="nl-NL"/>
        </w:rPr>
        <w:t>8</w:t>
      </w:r>
      <w:r w:rsidR="00315B6C" w:rsidRPr="000F7313">
        <w:rPr>
          <w:rFonts w:ascii="Times New Roman" w:hAnsi="Times New Roman"/>
          <w:szCs w:val="28"/>
          <w:lang w:val="nl-NL"/>
        </w:rPr>
        <w:t xml:space="preserve"> lần so với </w:t>
      </w:r>
      <w:r w:rsidR="00315B6C" w:rsidRPr="000F7313">
        <w:rPr>
          <w:rFonts w:ascii="Times New Roman" w:hAnsi="Times New Roman"/>
          <w:spacing w:val="-2"/>
          <w:szCs w:val="28"/>
          <w:lang w:val="nl-NL"/>
        </w:rPr>
        <w:t>dự toán</w:t>
      </w:r>
      <w:r w:rsidR="00315B6C" w:rsidRPr="000F7313">
        <w:rPr>
          <w:rFonts w:ascii="Times New Roman" w:hAnsi="Times New Roman"/>
          <w:spacing w:val="-6"/>
          <w:szCs w:val="28"/>
          <w:lang w:val="nl-NL"/>
        </w:rPr>
        <w:t xml:space="preserve"> </w:t>
      </w:r>
      <w:r w:rsidR="00315B6C" w:rsidRPr="000F7313">
        <w:rPr>
          <w:rFonts w:ascii="Times New Roman" w:hAnsi="Times New Roman"/>
          <w:szCs w:val="28"/>
          <w:lang w:val="nl-NL"/>
        </w:rPr>
        <w:t>HĐND tỉnh giao, tăng 2,</w:t>
      </w:r>
      <w:r w:rsidR="00CC47BF" w:rsidRPr="000F7313">
        <w:rPr>
          <w:rFonts w:ascii="Times New Roman" w:hAnsi="Times New Roman"/>
          <w:szCs w:val="28"/>
          <w:lang w:val="nl-NL"/>
        </w:rPr>
        <w:t>7</w:t>
      </w:r>
      <w:r w:rsidR="00315B6C" w:rsidRPr="000F7313">
        <w:rPr>
          <w:rFonts w:ascii="Times New Roman" w:hAnsi="Times New Roman"/>
          <w:szCs w:val="28"/>
          <w:lang w:val="nl-NL"/>
        </w:rPr>
        <w:t xml:space="preserve"> lần so với năm 201</w:t>
      </w:r>
      <w:r w:rsidR="00475EBF" w:rsidRPr="000F7313">
        <w:rPr>
          <w:rFonts w:ascii="Times New Roman" w:hAnsi="Times New Roman"/>
          <w:szCs w:val="28"/>
          <w:lang w:val="nl-NL"/>
        </w:rPr>
        <w:t>9</w:t>
      </w:r>
      <w:r w:rsidR="00315B6C" w:rsidRPr="000F7313">
        <w:rPr>
          <w:rFonts w:ascii="Times New Roman" w:hAnsi="Times New Roman"/>
          <w:szCs w:val="28"/>
          <w:lang w:val="nl-NL"/>
        </w:rPr>
        <w:t>.</w:t>
      </w:r>
    </w:p>
    <w:p w14:paraId="0971CDF1" w14:textId="334C9810" w:rsidR="00E14C5A" w:rsidRPr="000F7313" w:rsidRDefault="00315B6C" w:rsidP="00FF766A">
      <w:pPr>
        <w:spacing w:before="120" w:line="360" w:lineRule="exact"/>
        <w:ind w:firstLine="709"/>
        <w:jc w:val="both"/>
        <w:rPr>
          <w:rFonts w:ascii="Times New Roman" w:hAnsi="Times New Roman"/>
          <w:spacing w:val="-4"/>
          <w:szCs w:val="28"/>
          <w:lang w:val="nl-NL"/>
        </w:rPr>
      </w:pPr>
      <w:r w:rsidRPr="000F7313">
        <w:rPr>
          <w:rFonts w:ascii="Times New Roman" w:hAnsi="Times New Roman"/>
          <w:b/>
          <w:i/>
          <w:spacing w:val="-4"/>
          <w:szCs w:val="28"/>
          <w:lang w:val="nl-NL"/>
        </w:rPr>
        <w:t>Nguyên nhân:</w:t>
      </w:r>
      <w:r w:rsidRPr="000F7313">
        <w:rPr>
          <w:rFonts w:ascii="Times New Roman" w:hAnsi="Times New Roman"/>
          <w:b/>
          <w:spacing w:val="-4"/>
          <w:szCs w:val="28"/>
          <w:lang w:val="nl-NL"/>
        </w:rPr>
        <w:t xml:space="preserve"> </w:t>
      </w:r>
      <w:r w:rsidR="00E14C5A" w:rsidRPr="000F7313">
        <w:rPr>
          <w:rFonts w:ascii="Times New Roman" w:hAnsi="Times New Roman"/>
          <w:spacing w:val="-4"/>
          <w:szCs w:val="28"/>
          <w:lang w:val="nl-NL"/>
        </w:rPr>
        <w:t>Nguồn thu này tăng cao do phát sinh một số khoản thu bất thường từ tiền thuê đất trả</w:t>
      </w:r>
      <w:r w:rsidR="00E14C5A" w:rsidRPr="000F7313">
        <w:rPr>
          <w:rFonts w:ascii="Times New Roman" w:hAnsi="Times New Roman"/>
          <w:spacing w:val="-4"/>
          <w:szCs w:val="28"/>
          <w:lang w:val="vi-VN"/>
        </w:rPr>
        <w:t xml:space="preserve"> tiền</w:t>
      </w:r>
      <w:r w:rsidR="00E14C5A" w:rsidRPr="000F7313">
        <w:rPr>
          <w:rFonts w:ascii="Times New Roman" w:hAnsi="Times New Roman"/>
          <w:spacing w:val="-4"/>
          <w:szCs w:val="28"/>
          <w:lang w:val="nl-NL"/>
        </w:rPr>
        <w:t xml:space="preserve"> một lần cho cả thời gian thuê đối với việc đấu giá đất gắn</w:t>
      </w:r>
      <w:r w:rsidR="00E14C5A" w:rsidRPr="000F7313">
        <w:rPr>
          <w:rFonts w:ascii="Times New Roman" w:hAnsi="Times New Roman"/>
          <w:spacing w:val="-4"/>
          <w:szCs w:val="28"/>
          <w:lang w:val="vi-VN"/>
        </w:rPr>
        <w:t xml:space="preserve"> liền với</w:t>
      </w:r>
      <w:r w:rsidR="00E14C5A" w:rsidRPr="000F7313">
        <w:rPr>
          <w:rFonts w:ascii="Times New Roman" w:hAnsi="Times New Roman"/>
          <w:spacing w:val="-4"/>
          <w:szCs w:val="28"/>
          <w:lang w:val="nl-NL"/>
        </w:rPr>
        <w:t xml:space="preserve"> tài sản trên đất của Chợ huyện Tân Uyên </w:t>
      </w:r>
      <w:r w:rsidR="00E14C5A" w:rsidRPr="000F7313">
        <w:rPr>
          <w:rFonts w:ascii="Times New Roman" w:hAnsi="Times New Roman"/>
          <w:i/>
          <w:iCs/>
          <w:spacing w:val="-4"/>
          <w:szCs w:val="28"/>
          <w:lang w:val="nl-NL"/>
        </w:rPr>
        <w:t>(số tiền 39.747 triệu đồng)</w:t>
      </w:r>
      <w:r w:rsidR="00E14C5A" w:rsidRPr="000F7313">
        <w:rPr>
          <w:rFonts w:ascii="Times New Roman" w:hAnsi="Times New Roman"/>
          <w:spacing w:val="-4"/>
          <w:szCs w:val="28"/>
          <w:lang w:val="nl-NL"/>
        </w:rPr>
        <w:t xml:space="preserve">, Chợ huyện Sìn Hồ </w:t>
      </w:r>
      <w:r w:rsidR="00E14C5A" w:rsidRPr="000F7313">
        <w:rPr>
          <w:rFonts w:ascii="Times New Roman" w:hAnsi="Times New Roman"/>
          <w:i/>
          <w:iCs/>
          <w:spacing w:val="-4"/>
          <w:szCs w:val="28"/>
          <w:lang w:val="nl-NL"/>
        </w:rPr>
        <w:t>(số tiền 6.900 triệu đồng)</w:t>
      </w:r>
      <w:r w:rsidR="00E14C5A" w:rsidRPr="000F7313">
        <w:rPr>
          <w:rFonts w:ascii="Times New Roman" w:hAnsi="Times New Roman"/>
          <w:spacing w:val="-4"/>
          <w:szCs w:val="28"/>
          <w:lang w:val="nl-NL"/>
        </w:rPr>
        <w:t xml:space="preserve"> và đấu giá đất trả một lần khu đất thương mại huyện Nậm Nhùn  </w:t>
      </w:r>
      <w:r w:rsidR="00E14C5A" w:rsidRPr="000F7313">
        <w:rPr>
          <w:rFonts w:ascii="Times New Roman" w:hAnsi="Times New Roman"/>
          <w:i/>
          <w:iCs/>
          <w:spacing w:val="-4"/>
          <w:szCs w:val="28"/>
          <w:lang w:val="nl-NL"/>
        </w:rPr>
        <w:t xml:space="preserve">(số tiền 2.000 triệu đồng). </w:t>
      </w:r>
      <w:r w:rsidR="00E14C5A" w:rsidRPr="000F7313">
        <w:rPr>
          <w:rFonts w:ascii="Times New Roman" w:hAnsi="Times New Roman"/>
          <w:spacing w:val="-4"/>
          <w:szCs w:val="28"/>
          <w:lang w:val="nl-NL"/>
        </w:rPr>
        <w:t>Bên cạnh đó</w:t>
      </w:r>
      <w:r w:rsidR="00CC47BF" w:rsidRPr="000F7313">
        <w:rPr>
          <w:rFonts w:ascii="Times New Roman" w:hAnsi="Times New Roman"/>
          <w:spacing w:val="-4"/>
          <w:szCs w:val="28"/>
          <w:lang w:val="nl-NL"/>
        </w:rPr>
        <w:t>,</w:t>
      </w:r>
      <w:r w:rsidR="00E14C5A" w:rsidRPr="000F7313">
        <w:rPr>
          <w:rFonts w:ascii="Times New Roman" w:hAnsi="Times New Roman"/>
          <w:spacing w:val="-4"/>
          <w:szCs w:val="28"/>
          <w:lang w:val="nl-NL"/>
        </w:rPr>
        <w:t xml:space="preserve"> số thu nợ của một số tổ chức, cá nhân từ năm trước chuyển sang, tiền thuê đất của một số tổ chức, cá nhân hết thời gian thuê đất tiếp tục ký hợp đồng thuê đất mức thuê mới. </w:t>
      </w:r>
    </w:p>
    <w:p w14:paraId="482D054F" w14:textId="4D740FC4" w:rsidR="00005C40" w:rsidRPr="000F7313" w:rsidRDefault="00B44891" w:rsidP="00FF766A">
      <w:pPr>
        <w:spacing w:before="120" w:line="360" w:lineRule="exact"/>
        <w:jc w:val="both"/>
        <w:rPr>
          <w:rFonts w:ascii="Times New Roman" w:hAnsi="Times New Roman"/>
          <w:sz w:val="20"/>
          <w:szCs w:val="20"/>
        </w:rPr>
      </w:pPr>
      <w:r w:rsidRPr="000F7313">
        <w:rPr>
          <w:rFonts w:ascii="Times New Roman" w:hAnsi="Times New Roman"/>
          <w:szCs w:val="28"/>
          <w:lang w:val="nl-NL"/>
        </w:rPr>
        <w:tab/>
      </w:r>
      <w:r w:rsidR="00315B6C" w:rsidRPr="000F7313">
        <w:rPr>
          <w:rFonts w:ascii="Times New Roman" w:hAnsi="Times New Roman"/>
          <w:szCs w:val="28"/>
          <w:lang w:val="nl-NL"/>
        </w:rPr>
        <w:t xml:space="preserve">1.11. Thu tiền cho thuê nhà ở thuộc sở hữu nhà nước: </w:t>
      </w:r>
      <w:r w:rsidRPr="000F7313">
        <w:rPr>
          <w:rFonts w:ascii="Times New Roman" w:hAnsi="Times New Roman"/>
          <w:szCs w:val="28"/>
        </w:rPr>
        <w:t xml:space="preserve">87.550.000 </w:t>
      </w:r>
      <w:r w:rsidR="00315B6C" w:rsidRPr="000F7313">
        <w:rPr>
          <w:rFonts w:ascii="Times New Roman" w:hAnsi="Times New Roman"/>
          <w:szCs w:val="28"/>
          <w:lang w:val="nl-NL"/>
        </w:rPr>
        <w:t>đồng</w:t>
      </w:r>
      <w:r w:rsidR="00315B6C" w:rsidRPr="000F7313">
        <w:rPr>
          <w:rFonts w:ascii="Times New Roman" w:hAnsi="Times New Roman"/>
          <w:i/>
          <w:szCs w:val="28"/>
          <w:lang w:val="nl-NL"/>
        </w:rPr>
        <w:t>.</w:t>
      </w:r>
    </w:p>
    <w:p w14:paraId="023173C1" w14:textId="6C52F55A" w:rsidR="00005C40" w:rsidRPr="000F7313" w:rsidRDefault="00743CBF" w:rsidP="00FF766A">
      <w:pPr>
        <w:spacing w:before="120" w:line="360" w:lineRule="exact"/>
        <w:jc w:val="both"/>
        <w:rPr>
          <w:rFonts w:ascii="Times New Roman" w:hAnsi="Times New Roman"/>
          <w:sz w:val="20"/>
          <w:szCs w:val="20"/>
        </w:rPr>
      </w:pPr>
      <w:r w:rsidRPr="000F7313">
        <w:rPr>
          <w:rFonts w:ascii="Times New Roman" w:hAnsi="Times New Roman"/>
          <w:spacing w:val="-2"/>
          <w:szCs w:val="28"/>
          <w:lang w:val="nl-NL"/>
        </w:rPr>
        <w:tab/>
      </w:r>
      <w:r w:rsidR="00315B6C" w:rsidRPr="000F7313">
        <w:rPr>
          <w:rFonts w:ascii="Times New Roman" w:hAnsi="Times New Roman"/>
          <w:spacing w:val="-2"/>
          <w:szCs w:val="28"/>
          <w:lang w:val="nl-NL"/>
        </w:rPr>
        <w:t xml:space="preserve">1.12. Thu khác ngân sách: </w:t>
      </w:r>
      <w:r w:rsidRPr="000F7313">
        <w:rPr>
          <w:rFonts w:ascii="Times New Roman" w:hAnsi="Times New Roman"/>
          <w:szCs w:val="28"/>
        </w:rPr>
        <w:t>149.646.955.657</w:t>
      </w:r>
      <w:r w:rsidRPr="000F7313">
        <w:rPr>
          <w:rFonts w:ascii="Times New Roman" w:hAnsi="Times New Roman"/>
          <w:sz w:val="20"/>
          <w:szCs w:val="20"/>
        </w:rPr>
        <w:t xml:space="preserve"> </w:t>
      </w:r>
      <w:r w:rsidRPr="000F7313">
        <w:rPr>
          <w:rFonts w:ascii="Times New Roman" w:hAnsi="Times New Roman"/>
          <w:spacing w:val="-2"/>
          <w:szCs w:val="28"/>
          <w:lang w:val="nl-NL"/>
        </w:rPr>
        <w:t>đồng</w:t>
      </w:r>
      <w:r w:rsidR="00315B6C" w:rsidRPr="000F7313">
        <w:rPr>
          <w:rFonts w:ascii="Times New Roman" w:hAnsi="Times New Roman"/>
          <w:spacing w:val="-2"/>
          <w:szCs w:val="28"/>
          <w:lang w:val="nl-NL"/>
        </w:rPr>
        <w:t xml:space="preserve">, tăng </w:t>
      </w:r>
      <w:r w:rsidR="00EC2C31" w:rsidRPr="000F7313">
        <w:rPr>
          <w:rFonts w:ascii="Times New Roman" w:hAnsi="Times New Roman"/>
          <w:spacing w:val="-2"/>
          <w:szCs w:val="28"/>
          <w:lang w:val="nl-NL"/>
        </w:rPr>
        <w:t>4</w:t>
      </w:r>
      <w:r w:rsidR="00315B6C" w:rsidRPr="000F7313">
        <w:rPr>
          <w:rFonts w:ascii="Times New Roman" w:hAnsi="Times New Roman"/>
          <w:spacing w:val="-2"/>
          <w:szCs w:val="28"/>
          <w:lang w:val="nl-NL"/>
        </w:rPr>
        <w:t>,</w:t>
      </w:r>
      <w:r w:rsidR="00EC2C31" w:rsidRPr="000F7313">
        <w:rPr>
          <w:rFonts w:ascii="Times New Roman" w:hAnsi="Times New Roman"/>
          <w:spacing w:val="-2"/>
          <w:szCs w:val="28"/>
          <w:lang w:val="nl-NL"/>
        </w:rPr>
        <w:t>9</w:t>
      </w:r>
      <w:r w:rsidR="00315B6C" w:rsidRPr="000F7313">
        <w:rPr>
          <w:rFonts w:ascii="Times New Roman" w:hAnsi="Times New Roman"/>
          <w:spacing w:val="-2"/>
          <w:szCs w:val="28"/>
          <w:lang w:val="nl-NL"/>
        </w:rPr>
        <w:t xml:space="preserve"> lần so với dự toán </w:t>
      </w:r>
      <w:r w:rsidR="00CC47BF" w:rsidRPr="000F7313">
        <w:rPr>
          <w:rFonts w:ascii="Times New Roman" w:hAnsi="Times New Roman"/>
          <w:spacing w:val="-2"/>
          <w:szCs w:val="28"/>
          <w:lang w:val="nl-NL"/>
        </w:rPr>
        <w:t>T</w:t>
      </w:r>
      <w:r w:rsidR="00315B6C" w:rsidRPr="000F7313">
        <w:rPr>
          <w:rFonts w:ascii="Times New Roman" w:hAnsi="Times New Roman"/>
          <w:spacing w:val="-2"/>
          <w:szCs w:val="28"/>
          <w:lang w:val="nl-NL"/>
        </w:rPr>
        <w:t xml:space="preserve">rung ương giao, tăng </w:t>
      </w:r>
      <w:r w:rsidRPr="000F7313">
        <w:rPr>
          <w:rFonts w:ascii="Times New Roman" w:hAnsi="Times New Roman"/>
          <w:spacing w:val="-2"/>
          <w:szCs w:val="28"/>
          <w:lang w:val="nl-NL"/>
        </w:rPr>
        <w:t>3</w:t>
      </w:r>
      <w:r w:rsidR="00315B6C" w:rsidRPr="000F7313">
        <w:rPr>
          <w:rFonts w:ascii="Times New Roman" w:hAnsi="Times New Roman"/>
          <w:spacing w:val="-2"/>
          <w:szCs w:val="28"/>
          <w:lang w:val="nl-NL"/>
        </w:rPr>
        <w:t>,</w:t>
      </w:r>
      <w:r w:rsidRPr="000F7313">
        <w:rPr>
          <w:rFonts w:ascii="Times New Roman" w:hAnsi="Times New Roman"/>
          <w:spacing w:val="-2"/>
          <w:szCs w:val="28"/>
          <w:lang w:val="nl-NL"/>
        </w:rPr>
        <w:t>7</w:t>
      </w:r>
      <w:r w:rsidR="00CC47BF" w:rsidRPr="000F7313">
        <w:rPr>
          <w:rFonts w:ascii="Times New Roman" w:hAnsi="Times New Roman"/>
          <w:spacing w:val="-2"/>
          <w:szCs w:val="28"/>
          <w:lang w:val="nl-NL"/>
        </w:rPr>
        <w:t xml:space="preserve"> </w:t>
      </w:r>
      <w:r w:rsidR="00315B6C" w:rsidRPr="000F7313">
        <w:rPr>
          <w:rFonts w:ascii="Times New Roman" w:hAnsi="Times New Roman"/>
          <w:spacing w:val="-2"/>
          <w:szCs w:val="28"/>
          <w:lang w:val="nl-NL"/>
        </w:rPr>
        <w:t>lần so với dự toán</w:t>
      </w:r>
      <w:r w:rsidR="00315B6C" w:rsidRPr="000F7313">
        <w:rPr>
          <w:rFonts w:ascii="Times New Roman" w:hAnsi="Times New Roman"/>
          <w:spacing w:val="-6"/>
          <w:szCs w:val="28"/>
          <w:lang w:val="nl-NL"/>
        </w:rPr>
        <w:t xml:space="preserve"> </w:t>
      </w:r>
      <w:r w:rsidR="00315B6C" w:rsidRPr="000F7313">
        <w:rPr>
          <w:rFonts w:ascii="Times New Roman" w:hAnsi="Times New Roman"/>
          <w:szCs w:val="28"/>
          <w:lang w:val="nl-NL"/>
        </w:rPr>
        <w:t>HĐND</w:t>
      </w:r>
      <w:r w:rsidR="00315B6C" w:rsidRPr="000F7313">
        <w:rPr>
          <w:rFonts w:ascii="Times New Roman" w:hAnsi="Times New Roman"/>
          <w:spacing w:val="-2"/>
          <w:szCs w:val="28"/>
          <w:lang w:val="nl-NL"/>
        </w:rPr>
        <w:t xml:space="preserve"> tỉnh giao </w:t>
      </w:r>
      <w:r w:rsidR="00315B6C" w:rsidRPr="000F7313">
        <w:rPr>
          <w:rFonts w:ascii="Times New Roman" w:hAnsi="Times New Roman"/>
          <w:i/>
          <w:spacing w:val="-2"/>
          <w:szCs w:val="28"/>
          <w:lang w:val="nl-NL"/>
        </w:rPr>
        <w:t xml:space="preserve">(trong đó: </w:t>
      </w:r>
      <w:r w:rsidR="00CC47BF" w:rsidRPr="000F7313">
        <w:rPr>
          <w:rFonts w:ascii="Times New Roman" w:hAnsi="Times New Roman"/>
          <w:i/>
          <w:spacing w:val="-2"/>
          <w:szCs w:val="28"/>
          <w:lang w:val="nl-NL"/>
        </w:rPr>
        <w:t>N</w:t>
      </w:r>
      <w:r w:rsidR="00315B6C" w:rsidRPr="000F7313">
        <w:rPr>
          <w:rFonts w:ascii="Times New Roman" w:hAnsi="Times New Roman"/>
          <w:i/>
          <w:spacing w:val="-2"/>
          <w:szCs w:val="28"/>
          <w:lang w:val="nl-NL"/>
        </w:rPr>
        <w:t xml:space="preserve">gân sách Trung ương hưởng </w:t>
      </w:r>
      <w:r w:rsidR="0095469E" w:rsidRPr="000F7313">
        <w:rPr>
          <w:rFonts w:ascii="Times New Roman" w:hAnsi="Times New Roman"/>
          <w:i/>
          <w:spacing w:val="-2"/>
          <w:szCs w:val="28"/>
          <w:lang w:val="nl-NL"/>
        </w:rPr>
        <w:t>8.474.</w:t>
      </w:r>
      <w:r w:rsidR="00EC2C31" w:rsidRPr="000F7313">
        <w:rPr>
          <w:rFonts w:ascii="Times New Roman" w:hAnsi="Times New Roman"/>
          <w:i/>
          <w:spacing w:val="-2"/>
          <w:szCs w:val="28"/>
          <w:lang w:val="nl-NL"/>
        </w:rPr>
        <w:t>699.023</w:t>
      </w:r>
      <w:r w:rsidR="00315B6C" w:rsidRPr="000F7313">
        <w:rPr>
          <w:rFonts w:ascii="Times New Roman" w:hAnsi="Times New Roman"/>
          <w:i/>
          <w:spacing w:val="-2"/>
          <w:szCs w:val="28"/>
          <w:lang w:val="nl-NL"/>
        </w:rPr>
        <w:t xml:space="preserve"> đồng, ngân sách địa phương hưởng </w:t>
      </w:r>
      <w:r w:rsidR="006D5F99" w:rsidRPr="000F7313">
        <w:rPr>
          <w:rFonts w:ascii="Times New Roman" w:hAnsi="Times New Roman"/>
          <w:i/>
          <w:spacing w:val="-2"/>
          <w:szCs w:val="28"/>
          <w:lang w:val="nl-NL"/>
        </w:rPr>
        <w:t>14</w:t>
      </w:r>
      <w:r w:rsidR="0095469E" w:rsidRPr="000F7313">
        <w:rPr>
          <w:rFonts w:ascii="Times New Roman" w:hAnsi="Times New Roman"/>
          <w:i/>
          <w:spacing w:val="-2"/>
          <w:szCs w:val="28"/>
          <w:lang w:val="nl-NL"/>
        </w:rPr>
        <w:t>1.172.248.634</w:t>
      </w:r>
      <w:r w:rsidR="00315B6C" w:rsidRPr="000F7313">
        <w:rPr>
          <w:rFonts w:ascii="Times New Roman" w:hAnsi="Times New Roman"/>
          <w:i/>
          <w:spacing w:val="-2"/>
          <w:szCs w:val="28"/>
          <w:lang w:val="nl-NL"/>
        </w:rPr>
        <w:t xml:space="preserve"> đồng)</w:t>
      </w:r>
      <w:r w:rsidR="00315B6C" w:rsidRPr="000F7313">
        <w:rPr>
          <w:rFonts w:ascii="Times New Roman" w:hAnsi="Times New Roman"/>
          <w:spacing w:val="-2"/>
          <w:szCs w:val="28"/>
          <w:lang w:val="nl-NL"/>
        </w:rPr>
        <w:t xml:space="preserve">, tăng </w:t>
      </w:r>
      <w:r w:rsidR="00EC2C31" w:rsidRPr="000F7313">
        <w:rPr>
          <w:rFonts w:ascii="Times New Roman" w:hAnsi="Times New Roman"/>
          <w:spacing w:val="-2"/>
          <w:szCs w:val="28"/>
          <w:lang w:val="nl-NL"/>
        </w:rPr>
        <w:t>2 lần</w:t>
      </w:r>
      <w:r w:rsidR="00315B6C" w:rsidRPr="000F7313">
        <w:rPr>
          <w:rFonts w:ascii="Times New Roman" w:hAnsi="Times New Roman"/>
          <w:spacing w:val="-2"/>
          <w:szCs w:val="28"/>
          <w:lang w:val="nl-NL"/>
        </w:rPr>
        <w:t xml:space="preserve"> so với năm 201</w:t>
      </w:r>
      <w:r w:rsidR="0095469E" w:rsidRPr="000F7313">
        <w:rPr>
          <w:rFonts w:ascii="Times New Roman" w:hAnsi="Times New Roman"/>
          <w:spacing w:val="-2"/>
          <w:szCs w:val="28"/>
          <w:lang w:val="nl-NL"/>
        </w:rPr>
        <w:t>9</w:t>
      </w:r>
      <w:r w:rsidR="00315B6C" w:rsidRPr="000F7313">
        <w:rPr>
          <w:rFonts w:ascii="Times New Roman" w:hAnsi="Times New Roman"/>
          <w:spacing w:val="-2"/>
          <w:szCs w:val="28"/>
          <w:lang w:val="nl-NL"/>
        </w:rPr>
        <w:t xml:space="preserve">. </w:t>
      </w:r>
    </w:p>
    <w:p w14:paraId="5EA7AE70" w14:textId="2FCC4019" w:rsidR="0055479B" w:rsidRPr="000F7313" w:rsidRDefault="00315B6C" w:rsidP="00FF766A">
      <w:pPr>
        <w:pStyle w:val="BodyText3"/>
        <w:spacing w:before="120" w:line="360" w:lineRule="exact"/>
        <w:ind w:firstLine="720"/>
        <w:rPr>
          <w:rFonts w:ascii="Times New Roman" w:hAnsi="Times New Roman"/>
          <w:i/>
          <w:sz w:val="28"/>
          <w:szCs w:val="28"/>
          <w:lang w:val="nl-NL"/>
        </w:rPr>
      </w:pPr>
      <w:r w:rsidRPr="000F7313">
        <w:rPr>
          <w:rFonts w:ascii="Times New Roman" w:hAnsi="Times New Roman"/>
          <w:b/>
          <w:i/>
          <w:sz w:val="28"/>
          <w:szCs w:val="28"/>
          <w:lang w:val="nl-NL"/>
        </w:rPr>
        <w:t>Nguyên nhân</w:t>
      </w:r>
      <w:r w:rsidRPr="000F7313">
        <w:rPr>
          <w:rFonts w:ascii="Times New Roman" w:hAnsi="Times New Roman"/>
          <w:i/>
          <w:sz w:val="28"/>
          <w:szCs w:val="28"/>
          <w:lang w:val="nl-NL"/>
        </w:rPr>
        <w:t>:</w:t>
      </w:r>
      <w:r w:rsidRPr="000F7313">
        <w:rPr>
          <w:rFonts w:ascii="Times New Roman" w:hAnsi="Times New Roman"/>
          <w:sz w:val="28"/>
          <w:szCs w:val="28"/>
          <w:lang w:val="nl-NL"/>
        </w:rPr>
        <w:t xml:space="preserve"> </w:t>
      </w:r>
      <w:r w:rsidR="0055479B" w:rsidRPr="000F7313">
        <w:rPr>
          <w:rFonts w:ascii="Times New Roman" w:hAnsi="Times New Roman"/>
          <w:sz w:val="28"/>
          <w:szCs w:val="28"/>
          <w:lang w:val="vi-VN"/>
        </w:rPr>
        <w:t>Khoản thu này tăng</w:t>
      </w:r>
      <w:r w:rsidR="00EC2C31" w:rsidRPr="000F7313">
        <w:rPr>
          <w:rFonts w:ascii="Times New Roman" w:hAnsi="Times New Roman"/>
          <w:sz w:val="28"/>
          <w:szCs w:val="28"/>
        </w:rPr>
        <w:t xml:space="preserve"> cao do phát sinh </w:t>
      </w:r>
      <w:r w:rsidR="00C547EA" w:rsidRPr="000F7313">
        <w:rPr>
          <w:rFonts w:ascii="Times New Roman" w:hAnsi="Times New Roman"/>
          <w:sz w:val="28"/>
          <w:szCs w:val="28"/>
        </w:rPr>
        <w:t>nguồn thu ủng hộ đóng góp của</w:t>
      </w:r>
      <w:r w:rsidR="008E4F15" w:rsidRPr="000F7313">
        <w:rPr>
          <w:rFonts w:ascii="Times New Roman" w:hAnsi="Times New Roman"/>
          <w:sz w:val="28"/>
          <w:szCs w:val="28"/>
        </w:rPr>
        <w:t xml:space="preserve">Thành phố Hồ Chí Minh </w:t>
      </w:r>
      <w:r w:rsidR="00C547EA" w:rsidRPr="000F7313">
        <w:rPr>
          <w:rFonts w:ascii="Times New Roman" w:hAnsi="Times New Roman"/>
          <w:sz w:val="28"/>
          <w:szCs w:val="28"/>
        </w:rPr>
        <w:t>cho</w:t>
      </w:r>
      <w:r w:rsidR="008E4F15" w:rsidRPr="000F7313">
        <w:rPr>
          <w:rFonts w:ascii="Times New Roman" w:hAnsi="Times New Roman"/>
          <w:sz w:val="28"/>
          <w:szCs w:val="28"/>
        </w:rPr>
        <w:t xml:space="preserve"> huyện Mường Tè để </w:t>
      </w:r>
      <w:r w:rsidR="008E4F15" w:rsidRPr="000F7313">
        <w:rPr>
          <w:rFonts w:ascii="Times New Roman" w:hAnsi="Times New Roman"/>
          <w:sz w:val="28"/>
          <w:szCs w:val="28"/>
          <w:lang w:val="vi-VN"/>
        </w:rPr>
        <w:t xml:space="preserve"> </w:t>
      </w:r>
      <w:r w:rsidR="008E4F15" w:rsidRPr="000F7313">
        <w:rPr>
          <w:rFonts w:ascii="Times New Roman" w:hAnsi="Times New Roman"/>
          <w:iCs/>
          <w:sz w:val="28"/>
          <w:szCs w:val="28"/>
          <w:lang w:val="nl-NL"/>
        </w:rPr>
        <w:t xml:space="preserve">hỗ trợ làm nhà cho các hộ </w:t>
      </w:r>
      <w:r w:rsidR="00821310" w:rsidRPr="000F7313">
        <w:rPr>
          <w:rFonts w:ascii="Times New Roman" w:hAnsi="Times New Roman"/>
          <w:iCs/>
          <w:sz w:val="28"/>
          <w:szCs w:val="28"/>
          <w:lang w:val="nl-NL"/>
        </w:rPr>
        <w:t>dân</w:t>
      </w:r>
      <w:r w:rsidR="008E4F15" w:rsidRPr="000F7313">
        <w:rPr>
          <w:rFonts w:ascii="Times New Roman" w:hAnsi="Times New Roman"/>
          <w:iCs/>
          <w:sz w:val="28"/>
          <w:szCs w:val="28"/>
          <w:lang w:val="nl-NL"/>
        </w:rPr>
        <w:t xml:space="preserve"> theo </w:t>
      </w:r>
      <w:r w:rsidR="00CC47BF" w:rsidRPr="000F7313">
        <w:rPr>
          <w:rFonts w:ascii="Times New Roman" w:hAnsi="Times New Roman"/>
          <w:iCs/>
          <w:sz w:val="28"/>
          <w:szCs w:val="28"/>
          <w:lang w:val="nl-NL"/>
        </w:rPr>
        <w:t>Đ</w:t>
      </w:r>
      <w:r w:rsidR="008E4F15" w:rsidRPr="000F7313">
        <w:rPr>
          <w:rFonts w:ascii="Times New Roman" w:hAnsi="Times New Roman"/>
          <w:iCs/>
          <w:sz w:val="28"/>
          <w:szCs w:val="28"/>
          <w:lang w:val="nl-NL"/>
        </w:rPr>
        <w:t xml:space="preserve">ề án 245 </w:t>
      </w:r>
      <w:r w:rsidR="008E4F15" w:rsidRPr="000F7313">
        <w:rPr>
          <w:rFonts w:ascii="Times New Roman" w:hAnsi="Times New Roman"/>
          <w:sz w:val="28"/>
          <w:szCs w:val="28"/>
        </w:rPr>
        <w:t>số tiền:</w:t>
      </w:r>
      <w:r w:rsidR="00EC2C31" w:rsidRPr="000F7313">
        <w:rPr>
          <w:rFonts w:ascii="Times New Roman" w:hAnsi="Times New Roman"/>
          <w:iCs/>
          <w:sz w:val="28"/>
          <w:szCs w:val="28"/>
          <w:lang w:val="nl-NL"/>
        </w:rPr>
        <w:t xml:space="preserve"> 50.000</w:t>
      </w:r>
      <w:r w:rsidR="008E4F15" w:rsidRPr="000F7313">
        <w:rPr>
          <w:rFonts w:ascii="Times New Roman" w:hAnsi="Times New Roman"/>
          <w:iCs/>
          <w:sz w:val="28"/>
          <w:szCs w:val="28"/>
          <w:lang w:val="nl-NL"/>
        </w:rPr>
        <w:t xml:space="preserve"> triệu</w:t>
      </w:r>
      <w:r w:rsidR="00EC2C31" w:rsidRPr="000F7313">
        <w:rPr>
          <w:rFonts w:ascii="Times New Roman" w:hAnsi="Times New Roman"/>
          <w:iCs/>
          <w:sz w:val="28"/>
          <w:szCs w:val="28"/>
          <w:lang w:val="nl-NL"/>
        </w:rPr>
        <w:t xml:space="preserve"> đồng</w:t>
      </w:r>
      <w:r w:rsidR="00F168BB" w:rsidRPr="000F7313">
        <w:rPr>
          <w:rFonts w:ascii="Times New Roman" w:hAnsi="Times New Roman"/>
          <w:sz w:val="28"/>
          <w:szCs w:val="28"/>
        </w:rPr>
        <w:t>;</w:t>
      </w:r>
      <w:r w:rsidR="00EC2C31" w:rsidRPr="000F7313">
        <w:rPr>
          <w:rFonts w:ascii="Times New Roman" w:hAnsi="Times New Roman"/>
          <w:i/>
          <w:sz w:val="28"/>
          <w:szCs w:val="28"/>
          <w:lang w:val="nl-NL"/>
        </w:rPr>
        <w:t xml:space="preserve"> </w:t>
      </w:r>
      <w:r w:rsidR="0055479B" w:rsidRPr="000F7313">
        <w:rPr>
          <w:rFonts w:ascii="Times New Roman" w:hAnsi="Times New Roman"/>
          <w:sz w:val="28"/>
          <w:szCs w:val="28"/>
        </w:rPr>
        <w:t>thu hồi các khoản chi năm trước qua công tác t</w:t>
      </w:r>
      <w:r w:rsidR="0055479B" w:rsidRPr="000F7313">
        <w:rPr>
          <w:rFonts w:ascii="Times New Roman" w:hAnsi="Times New Roman"/>
          <w:sz w:val="28"/>
          <w:szCs w:val="28"/>
          <w:lang w:val="nl-NL"/>
        </w:rPr>
        <w:t>hanh tra, kiểm toán</w:t>
      </w:r>
      <w:r w:rsidR="009A0782" w:rsidRPr="000F7313">
        <w:rPr>
          <w:rFonts w:ascii="Times New Roman" w:hAnsi="Times New Roman"/>
          <w:sz w:val="28"/>
          <w:szCs w:val="28"/>
          <w:lang w:val="nl-NL"/>
        </w:rPr>
        <w:t>, quyết toán</w:t>
      </w:r>
      <w:r w:rsidR="0055479B" w:rsidRPr="000F7313">
        <w:rPr>
          <w:rFonts w:ascii="Times New Roman" w:hAnsi="Times New Roman"/>
          <w:sz w:val="28"/>
          <w:szCs w:val="28"/>
          <w:lang w:val="nl-NL"/>
        </w:rPr>
        <w:t xml:space="preserve"> </w:t>
      </w:r>
      <w:r w:rsidR="0055479B" w:rsidRPr="000F7313">
        <w:rPr>
          <w:rFonts w:ascii="Times New Roman" w:hAnsi="Times New Roman"/>
          <w:sz w:val="28"/>
          <w:szCs w:val="28"/>
          <w:lang w:val="vi-VN"/>
        </w:rPr>
        <w:t xml:space="preserve">số tiền </w:t>
      </w:r>
      <w:r w:rsidR="00003550" w:rsidRPr="000F7313">
        <w:rPr>
          <w:rFonts w:ascii="Times New Roman" w:hAnsi="Times New Roman"/>
          <w:sz w:val="28"/>
          <w:szCs w:val="28"/>
        </w:rPr>
        <w:t>43.509</w:t>
      </w:r>
      <w:r w:rsidR="0055479B" w:rsidRPr="000F7313">
        <w:rPr>
          <w:rFonts w:ascii="Times New Roman" w:hAnsi="Times New Roman"/>
          <w:sz w:val="28"/>
          <w:szCs w:val="28"/>
          <w:lang w:val="vi-VN"/>
        </w:rPr>
        <w:t xml:space="preserve"> triệu đồng</w:t>
      </w:r>
      <w:r w:rsidR="0055479B" w:rsidRPr="000F7313">
        <w:rPr>
          <w:rFonts w:ascii="Times New Roman" w:hAnsi="Times New Roman"/>
          <w:sz w:val="28"/>
          <w:szCs w:val="28"/>
          <w:lang w:val="nl-NL"/>
        </w:rPr>
        <w:t>;</w:t>
      </w:r>
      <w:r w:rsidR="009A0782" w:rsidRPr="000F7313">
        <w:rPr>
          <w:rFonts w:ascii="Times New Roman" w:hAnsi="Times New Roman"/>
          <w:sz w:val="28"/>
          <w:szCs w:val="28"/>
          <w:lang w:val="nl-NL"/>
        </w:rPr>
        <w:t xml:space="preserve"> </w:t>
      </w:r>
      <w:r w:rsidR="0055479B" w:rsidRPr="000F7313">
        <w:rPr>
          <w:rFonts w:ascii="Times New Roman" w:hAnsi="Times New Roman"/>
          <w:sz w:val="28"/>
          <w:szCs w:val="28"/>
          <w:lang w:val="vi-VN"/>
        </w:rPr>
        <w:t xml:space="preserve">thu </w:t>
      </w:r>
      <w:r w:rsidR="0055479B" w:rsidRPr="000F7313">
        <w:rPr>
          <w:rFonts w:ascii="Times New Roman" w:hAnsi="Times New Roman"/>
          <w:spacing w:val="4"/>
          <w:sz w:val="28"/>
          <w:szCs w:val="28"/>
          <w:lang w:val="nl-NL"/>
        </w:rPr>
        <w:t>từ đấu giá quyền sử dụng đất gắn với tài sản trên đất của chợ Sìn Hồ</w:t>
      </w:r>
      <w:r w:rsidR="0055479B" w:rsidRPr="000F7313">
        <w:rPr>
          <w:rFonts w:ascii="Times New Roman" w:hAnsi="Times New Roman"/>
          <w:spacing w:val="4"/>
          <w:sz w:val="28"/>
          <w:szCs w:val="28"/>
          <w:lang w:val="vi-VN"/>
        </w:rPr>
        <w:t xml:space="preserve"> số tiền 8.045 triệu đồng</w:t>
      </w:r>
      <w:r w:rsidR="0055479B" w:rsidRPr="000F7313">
        <w:rPr>
          <w:rFonts w:ascii="Times New Roman" w:hAnsi="Times New Roman"/>
          <w:spacing w:val="4"/>
          <w:sz w:val="28"/>
          <w:szCs w:val="28"/>
          <w:lang w:val="nl-NL"/>
        </w:rPr>
        <w:t xml:space="preserve">, </w:t>
      </w:r>
      <w:r w:rsidR="00F168BB" w:rsidRPr="000F7313">
        <w:rPr>
          <w:rFonts w:ascii="Times New Roman" w:hAnsi="Times New Roman"/>
          <w:spacing w:val="4"/>
          <w:sz w:val="28"/>
          <w:szCs w:val="28"/>
          <w:lang w:val="nl-NL"/>
        </w:rPr>
        <w:t xml:space="preserve">chợ </w:t>
      </w:r>
      <w:r w:rsidR="0055479B" w:rsidRPr="000F7313">
        <w:rPr>
          <w:rFonts w:ascii="Times New Roman" w:hAnsi="Times New Roman"/>
          <w:spacing w:val="4"/>
          <w:sz w:val="28"/>
          <w:szCs w:val="28"/>
          <w:lang w:val="vi-VN"/>
        </w:rPr>
        <w:t xml:space="preserve">huyện </w:t>
      </w:r>
      <w:r w:rsidR="0055479B" w:rsidRPr="000F7313">
        <w:rPr>
          <w:rFonts w:ascii="Times New Roman" w:hAnsi="Times New Roman"/>
          <w:spacing w:val="4"/>
          <w:sz w:val="28"/>
          <w:szCs w:val="28"/>
          <w:lang w:val="nl-NL"/>
        </w:rPr>
        <w:t>Tân Uyên</w:t>
      </w:r>
      <w:r w:rsidR="0055479B" w:rsidRPr="000F7313">
        <w:rPr>
          <w:rFonts w:ascii="Times New Roman" w:hAnsi="Times New Roman"/>
          <w:spacing w:val="4"/>
          <w:sz w:val="28"/>
          <w:szCs w:val="28"/>
          <w:lang w:val="vi-VN"/>
        </w:rPr>
        <w:t xml:space="preserve"> số tiền 7.009 triệu đồng</w:t>
      </w:r>
      <w:r w:rsidR="0055479B" w:rsidRPr="000F7313">
        <w:rPr>
          <w:rFonts w:ascii="Times New Roman" w:hAnsi="Times New Roman"/>
          <w:spacing w:val="4"/>
          <w:sz w:val="28"/>
          <w:szCs w:val="28"/>
        </w:rPr>
        <w:t xml:space="preserve">; </w:t>
      </w:r>
      <w:r w:rsidR="00CC47BF" w:rsidRPr="000F7313">
        <w:rPr>
          <w:rFonts w:ascii="Times New Roman" w:hAnsi="Times New Roman"/>
          <w:spacing w:val="4"/>
          <w:sz w:val="28"/>
          <w:szCs w:val="28"/>
          <w:lang w:val="nl-NL"/>
        </w:rPr>
        <w:t xml:space="preserve">Công ty Điện lực Lai Châu </w:t>
      </w:r>
      <w:r w:rsidR="0055479B" w:rsidRPr="000F7313">
        <w:rPr>
          <w:rFonts w:ascii="Times New Roman" w:hAnsi="Times New Roman"/>
          <w:spacing w:val="4"/>
          <w:sz w:val="28"/>
          <w:szCs w:val="28"/>
          <w:lang w:val="nl-NL"/>
        </w:rPr>
        <w:t>hoàn trả ngân sách tỉnh vốn lưới điện hạ áp nông thôn tỉnh Lai Châu phần ngân sách địa phương đã nộp trả các năm trước</w:t>
      </w:r>
      <w:r w:rsidR="0055479B" w:rsidRPr="000F7313">
        <w:rPr>
          <w:rFonts w:ascii="Times New Roman" w:hAnsi="Times New Roman"/>
          <w:spacing w:val="4"/>
          <w:sz w:val="28"/>
          <w:szCs w:val="28"/>
          <w:lang w:val="vi-VN"/>
        </w:rPr>
        <w:t xml:space="preserve"> số tiền 6.335 triệu đồng</w:t>
      </w:r>
      <w:r w:rsidR="0055479B" w:rsidRPr="000F7313">
        <w:rPr>
          <w:rFonts w:ascii="Times New Roman" w:hAnsi="Times New Roman"/>
          <w:spacing w:val="4"/>
          <w:sz w:val="28"/>
          <w:szCs w:val="28"/>
          <w:lang w:val="nl-NL"/>
        </w:rPr>
        <w:t>.</w:t>
      </w:r>
      <w:r w:rsidR="009A0782" w:rsidRPr="000F7313">
        <w:rPr>
          <w:rFonts w:ascii="Times New Roman" w:hAnsi="Times New Roman"/>
          <w:spacing w:val="4"/>
          <w:sz w:val="28"/>
          <w:szCs w:val="28"/>
          <w:lang w:val="nl-NL"/>
        </w:rPr>
        <w:t>..</w:t>
      </w:r>
    </w:p>
    <w:p w14:paraId="30B00859" w14:textId="0BF39274" w:rsidR="00005C40" w:rsidRPr="000F7313" w:rsidRDefault="00315B6C" w:rsidP="00FF766A">
      <w:pPr>
        <w:spacing w:before="120" w:line="360" w:lineRule="exact"/>
        <w:ind w:firstLine="709"/>
        <w:jc w:val="both"/>
        <w:rPr>
          <w:rFonts w:ascii="Times New Roman" w:hAnsi="Times New Roman"/>
          <w:szCs w:val="28"/>
          <w:lang w:val="nl-NL"/>
        </w:rPr>
      </w:pPr>
      <w:r w:rsidRPr="000F7313">
        <w:rPr>
          <w:rFonts w:ascii="Times New Roman" w:hAnsi="Times New Roman"/>
          <w:szCs w:val="28"/>
          <w:lang w:val="nl-NL"/>
        </w:rPr>
        <w:t xml:space="preserve">1.13. Thu tiền cấp quyền khai thác khoáng sản: </w:t>
      </w:r>
      <w:r w:rsidR="00EA6215" w:rsidRPr="000F7313">
        <w:rPr>
          <w:rFonts w:ascii="Times New Roman" w:hAnsi="Times New Roman"/>
          <w:szCs w:val="28"/>
          <w:lang w:val="nl-NL"/>
        </w:rPr>
        <w:t>77.157.126.491</w:t>
      </w:r>
      <w:r w:rsidRPr="000F7313">
        <w:rPr>
          <w:rFonts w:ascii="Times New Roman" w:hAnsi="Times New Roman"/>
          <w:szCs w:val="28"/>
          <w:lang w:val="nl-NL"/>
        </w:rPr>
        <w:t xml:space="preserve"> đồng, </w:t>
      </w:r>
      <w:r w:rsidR="00EA6215" w:rsidRPr="000F7313">
        <w:rPr>
          <w:rFonts w:ascii="Times New Roman" w:hAnsi="Times New Roman"/>
          <w:szCs w:val="28"/>
          <w:lang w:val="nl-NL"/>
        </w:rPr>
        <w:t xml:space="preserve">đạt </w:t>
      </w:r>
      <w:r w:rsidRPr="000F7313">
        <w:rPr>
          <w:rFonts w:ascii="Times New Roman" w:hAnsi="Times New Roman"/>
          <w:szCs w:val="28"/>
          <w:lang w:val="nl-NL"/>
        </w:rPr>
        <w:t xml:space="preserve"> </w:t>
      </w:r>
      <w:r w:rsidR="00EA6215" w:rsidRPr="000F7313">
        <w:rPr>
          <w:rFonts w:ascii="Times New Roman" w:hAnsi="Times New Roman"/>
          <w:szCs w:val="28"/>
          <w:lang w:val="nl-NL"/>
        </w:rPr>
        <w:t>63</w:t>
      </w:r>
      <w:r w:rsidR="00AA060E" w:rsidRPr="000F7313">
        <w:rPr>
          <w:rFonts w:ascii="Times New Roman" w:hAnsi="Times New Roman"/>
          <w:szCs w:val="28"/>
          <w:lang w:val="nl-NL"/>
        </w:rPr>
        <w:t>,2</w:t>
      </w:r>
      <w:r w:rsidR="00EA6215" w:rsidRPr="000F7313">
        <w:rPr>
          <w:rFonts w:ascii="Times New Roman" w:hAnsi="Times New Roman"/>
          <w:szCs w:val="28"/>
          <w:lang w:val="nl-NL"/>
        </w:rPr>
        <w:t>%</w:t>
      </w:r>
      <w:r w:rsidRPr="000F7313">
        <w:rPr>
          <w:rFonts w:ascii="Times New Roman" w:hAnsi="Times New Roman"/>
          <w:szCs w:val="28"/>
          <w:lang w:val="nl-NL"/>
        </w:rPr>
        <w:t xml:space="preserve"> so với dự toán Trung ương</w:t>
      </w:r>
      <w:r w:rsidR="00EA6215" w:rsidRPr="000F7313">
        <w:rPr>
          <w:rFonts w:ascii="Times New Roman" w:hAnsi="Times New Roman"/>
          <w:szCs w:val="28"/>
          <w:lang w:val="nl-NL"/>
        </w:rPr>
        <w:t xml:space="preserve"> giao, đạt 51</w:t>
      </w:r>
      <w:r w:rsidR="0041356B" w:rsidRPr="000F7313">
        <w:rPr>
          <w:rFonts w:ascii="Times New Roman" w:hAnsi="Times New Roman"/>
          <w:szCs w:val="28"/>
          <w:lang w:val="nl-NL"/>
        </w:rPr>
        <w:t xml:space="preserve">,4 </w:t>
      </w:r>
      <w:r w:rsidR="00EA6215" w:rsidRPr="000F7313">
        <w:rPr>
          <w:rFonts w:ascii="Times New Roman" w:hAnsi="Times New Roman"/>
          <w:szCs w:val="28"/>
          <w:lang w:val="nl-NL"/>
        </w:rPr>
        <w:t xml:space="preserve">% </w:t>
      </w:r>
      <w:r w:rsidRPr="000F7313">
        <w:rPr>
          <w:rFonts w:ascii="Times New Roman" w:hAnsi="Times New Roman"/>
          <w:spacing w:val="-2"/>
          <w:szCs w:val="28"/>
          <w:lang w:val="nl-NL"/>
        </w:rPr>
        <w:t>dự toán</w:t>
      </w:r>
      <w:r w:rsidRPr="000F7313">
        <w:rPr>
          <w:rFonts w:ascii="Times New Roman" w:hAnsi="Times New Roman"/>
          <w:spacing w:val="-6"/>
          <w:szCs w:val="28"/>
          <w:lang w:val="nl-NL"/>
        </w:rPr>
        <w:t xml:space="preserve"> </w:t>
      </w:r>
      <w:r w:rsidRPr="000F7313">
        <w:rPr>
          <w:rFonts w:ascii="Times New Roman" w:hAnsi="Times New Roman"/>
          <w:szCs w:val="28"/>
          <w:lang w:val="nl-NL"/>
        </w:rPr>
        <w:t xml:space="preserve">HĐND tỉnh giao </w:t>
      </w:r>
      <w:r w:rsidRPr="000F7313">
        <w:rPr>
          <w:rFonts w:ascii="Times New Roman" w:hAnsi="Times New Roman"/>
          <w:i/>
          <w:szCs w:val="28"/>
          <w:lang w:val="nl-NL"/>
        </w:rPr>
        <w:lastRenderedPageBreak/>
        <w:t xml:space="preserve">(trong đó: </w:t>
      </w:r>
      <w:r w:rsidR="00AA060E" w:rsidRPr="000F7313">
        <w:rPr>
          <w:rFonts w:ascii="Times New Roman" w:hAnsi="Times New Roman"/>
          <w:i/>
          <w:szCs w:val="28"/>
          <w:lang w:val="nl-NL"/>
        </w:rPr>
        <w:t>N</w:t>
      </w:r>
      <w:r w:rsidRPr="000F7313">
        <w:rPr>
          <w:rFonts w:ascii="Times New Roman" w:hAnsi="Times New Roman"/>
          <w:i/>
          <w:szCs w:val="28"/>
          <w:lang w:val="nl-NL"/>
        </w:rPr>
        <w:t xml:space="preserve">gân sách Trung ương hưởng </w:t>
      </w:r>
      <w:r w:rsidR="00EA6215" w:rsidRPr="000F7313">
        <w:rPr>
          <w:rFonts w:ascii="Times New Roman" w:hAnsi="Times New Roman"/>
          <w:i/>
          <w:szCs w:val="28"/>
          <w:lang w:val="nl-NL"/>
        </w:rPr>
        <w:t>50.481.194.546</w:t>
      </w:r>
      <w:r w:rsidRPr="000F7313">
        <w:rPr>
          <w:rFonts w:ascii="Times New Roman" w:hAnsi="Times New Roman"/>
          <w:i/>
          <w:szCs w:val="28"/>
          <w:lang w:val="nl-NL"/>
        </w:rPr>
        <w:t xml:space="preserve"> đồng, ngân sách địa phương hưởng </w:t>
      </w:r>
      <w:r w:rsidR="00EA6215" w:rsidRPr="000F7313">
        <w:rPr>
          <w:rFonts w:ascii="Times New Roman" w:hAnsi="Times New Roman"/>
          <w:i/>
          <w:szCs w:val="28"/>
          <w:lang w:val="nl-NL"/>
        </w:rPr>
        <w:t>26.675.931.945</w:t>
      </w:r>
      <w:r w:rsidRPr="000F7313">
        <w:rPr>
          <w:rFonts w:ascii="Times New Roman" w:hAnsi="Times New Roman"/>
          <w:i/>
          <w:szCs w:val="28"/>
          <w:lang w:val="nl-NL"/>
        </w:rPr>
        <w:t xml:space="preserve"> đồng)</w:t>
      </w:r>
      <w:r w:rsidRPr="000F7313">
        <w:rPr>
          <w:rFonts w:ascii="Times New Roman" w:hAnsi="Times New Roman"/>
          <w:iCs/>
          <w:szCs w:val="28"/>
          <w:lang w:val="nl-NL"/>
        </w:rPr>
        <w:t>,</w:t>
      </w:r>
      <w:r w:rsidR="00107AB7" w:rsidRPr="000F7313">
        <w:rPr>
          <w:rFonts w:ascii="Times New Roman" w:hAnsi="Times New Roman"/>
          <w:iCs/>
          <w:szCs w:val="28"/>
          <w:lang w:val="nl-NL"/>
        </w:rPr>
        <w:t xml:space="preserve"> bằng</w:t>
      </w:r>
      <w:r w:rsidRPr="000F7313">
        <w:rPr>
          <w:rFonts w:ascii="Times New Roman" w:hAnsi="Times New Roman"/>
          <w:szCs w:val="28"/>
          <w:lang w:val="nl-NL"/>
        </w:rPr>
        <w:t xml:space="preserve"> </w:t>
      </w:r>
      <w:r w:rsidR="005217B7" w:rsidRPr="000F7313">
        <w:rPr>
          <w:rFonts w:ascii="Times New Roman" w:hAnsi="Times New Roman"/>
          <w:szCs w:val="28"/>
          <w:lang w:val="nl-NL"/>
        </w:rPr>
        <w:t>3</w:t>
      </w:r>
      <w:r w:rsidR="0041356B" w:rsidRPr="000F7313">
        <w:rPr>
          <w:rFonts w:ascii="Times New Roman" w:hAnsi="Times New Roman"/>
          <w:szCs w:val="28"/>
          <w:lang w:val="nl-NL"/>
        </w:rPr>
        <w:t>2,9</w:t>
      </w:r>
      <w:r w:rsidR="005217B7" w:rsidRPr="000F7313">
        <w:rPr>
          <w:rFonts w:ascii="Times New Roman" w:hAnsi="Times New Roman"/>
          <w:szCs w:val="28"/>
          <w:lang w:val="nl-NL"/>
        </w:rPr>
        <w:t>%</w:t>
      </w:r>
      <w:r w:rsidRPr="000F7313">
        <w:rPr>
          <w:rFonts w:ascii="Times New Roman" w:hAnsi="Times New Roman"/>
          <w:szCs w:val="28"/>
          <w:lang w:val="nl-NL"/>
        </w:rPr>
        <w:t xml:space="preserve"> so với năm 201</w:t>
      </w:r>
      <w:r w:rsidR="00EA6215" w:rsidRPr="000F7313">
        <w:rPr>
          <w:rFonts w:ascii="Times New Roman" w:hAnsi="Times New Roman"/>
          <w:szCs w:val="28"/>
          <w:lang w:val="nl-NL"/>
        </w:rPr>
        <w:t>9</w:t>
      </w:r>
      <w:r w:rsidRPr="000F7313">
        <w:rPr>
          <w:rFonts w:ascii="Times New Roman" w:hAnsi="Times New Roman"/>
          <w:szCs w:val="28"/>
          <w:lang w:val="nl-NL"/>
        </w:rPr>
        <w:t xml:space="preserve">. </w:t>
      </w:r>
    </w:p>
    <w:p w14:paraId="240289AC" w14:textId="0E128F44" w:rsidR="00BE7509" w:rsidRPr="000F7313" w:rsidRDefault="00315B6C" w:rsidP="00FF766A">
      <w:pPr>
        <w:spacing w:before="120" w:line="360" w:lineRule="exact"/>
        <w:ind w:firstLine="709"/>
        <w:jc w:val="both"/>
        <w:rPr>
          <w:rFonts w:ascii="Times New Roman" w:hAnsi="Times New Roman"/>
          <w:szCs w:val="28"/>
        </w:rPr>
      </w:pPr>
      <w:r w:rsidRPr="000F7313">
        <w:rPr>
          <w:rFonts w:ascii="Times New Roman" w:hAnsi="Times New Roman"/>
          <w:b/>
          <w:i/>
          <w:szCs w:val="28"/>
          <w:lang w:val="nl-NL"/>
        </w:rPr>
        <w:t>Nguyên nhân</w:t>
      </w:r>
      <w:r w:rsidRPr="000F7313">
        <w:rPr>
          <w:rFonts w:ascii="Times New Roman" w:hAnsi="Times New Roman"/>
          <w:i/>
          <w:szCs w:val="28"/>
          <w:lang w:val="nl-NL"/>
        </w:rPr>
        <w:t>:</w:t>
      </w:r>
      <w:r w:rsidRPr="000F7313">
        <w:rPr>
          <w:rFonts w:ascii="Times New Roman" w:hAnsi="Times New Roman"/>
          <w:szCs w:val="28"/>
          <w:lang w:val="nl-NL"/>
        </w:rPr>
        <w:t xml:space="preserve"> </w:t>
      </w:r>
      <w:r w:rsidR="00AF6787" w:rsidRPr="000F7313">
        <w:rPr>
          <w:rFonts w:ascii="Times New Roman" w:hAnsi="Times New Roman"/>
          <w:szCs w:val="28"/>
          <w:lang w:val="nl-NL"/>
        </w:rPr>
        <w:t>Khoản thu này đạt th</w:t>
      </w:r>
      <w:r w:rsidR="00776ECB" w:rsidRPr="000F7313">
        <w:rPr>
          <w:rFonts w:ascii="Times New Roman" w:hAnsi="Times New Roman"/>
          <w:szCs w:val="28"/>
          <w:lang w:val="nl-NL"/>
        </w:rPr>
        <w:t>ấ</w:t>
      </w:r>
      <w:r w:rsidR="00AF6787" w:rsidRPr="000F7313">
        <w:rPr>
          <w:rFonts w:ascii="Times New Roman" w:hAnsi="Times New Roman"/>
          <w:szCs w:val="28"/>
          <w:lang w:val="nl-NL"/>
        </w:rPr>
        <w:t>p do</w:t>
      </w:r>
      <w:r w:rsidR="00D30D5A" w:rsidRPr="000F7313">
        <w:rPr>
          <w:rFonts w:ascii="Times New Roman" w:hAnsi="Times New Roman"/>
          <w:szCs w:val="28"/>
          <w:lang w:val="nl-NL"/>
        </w:rPr>
        <w:t xml:space="preserve"> một số công trình thủy điện không phát điện đạt kế hoạch giao, dẫn đến số thuế nộp ngân sách giảm; </w:t>
      </w:r>
      <w:r w:rsidR="00AA060E" w:rsidRPr="000F7313">
        <w:rPr>
          <w:rFonts w:ascii="Times New Roman" w:hAnsi="Times New Roman"/>
          <w:szCs w:val="28"/>
          <w:lang w:val="nl-NL"/>
        </w:rPr>
        <w:t>n</w:t>
      </w:r>
      <w:r w:rsidR="007C1825" w:rsidRPr="000F7313">
        <w:rPr>
          <w:rFonts w:ascii="Times New Roman" w:hAnsi="Times New Roman"/>
          <w:szCs w:val="28"/>
          <w:lang w:val="nl-NL"/>
        </w:rPr>
        <w:t>goài ra</w:t>
      </w:r>
      <w:r w:rsidR="00107AB7" w:rsidRPr="000F7313">
        <w:rPr>
          <w:rFonts w:ascii="Times New Roman" w:hAnsi="Times New Roman"/>
          <w:szCs w:val="28"/>
        </w:rPr>
        <w:t xml:space="preserve"> Công ty Cổ phần đất hiếm Lai Châu - VIMICO</w:t>
      </w:r>
      <w:r w:rsidR="008A6450" w:rsidRPr="000F7313">
        <w:rPr>
          <w:rFonts w:ascii="Times New Roman" w:hAnsi="Times New Roman"/>
          <w:szCs w:val="28"/>
        </w:rPr>
        <w:t xml:space="preserve"> chưa tìm được đối tác theo chỉ đạo của Thủ tướng Chính phủ tại văn bản số 308/VPCP-KTN ngày  13/01/2016 để đi vào hoạt động, dẫn tới khó khăn về tài chính và không thể nộp ngân sách theo kế  hoạch</w:t>
      </w:r>
      <w:r w:rsidR="00107AB7" w:rsidRPr="000F7313">
        <w:rPr>
          <w:rFonts w:ascii="Times New Roman" w:hAnsi="Times New Roman"/>
          <w:szCs w:val="28"/>
        </w:rPr>
        <w:t>.</w:t>
      </w:r>
      <w:r w:rsidR="00BE7509" w:rsidRPr="000F7313">
        <w:rPr>
          <w:rFonts w:ascii="Times New Roman" w:hAnsi="Times New Roman"/>
          <w:szCs w:val="28"/>
          <w:lang w:val="nl-NL"/>
        </w:rPr>
        <w:t xml:space="preserve"> </w:t>
      </w:r>
    </w:p>
    <w:p w14:paraId="7BF542C3" w14:textId="4F33F168" w:rsidR="00005C40" w:rsidRPr="000F7313" w:rsidRDefault="00315B6C" w:rsidP="00FF766A">
      <w:pPr>
        <w:shd w:val="clear" w:color="auto" w:fill="FFFFFF"/>
        <w:spacing w:before="120" w:line="360" w:lineRule="exact"/>
        <w:ind w:firstLine="720"/>
        <w:jc w:val="both"/>
        <w:rPr>
          <w:rFonts w:ascii="Times New Roman" w:hAnsi="Times New Roman"/>
          <w:spacing w:val="-6"/>
          <w:szCs w:val="28"/>
          <w:lang w:val="nl-NL"/>
        </w:rPr>
      </w:pPr>
      <w:r w:rsidRPr="000F7313">
        <w:rPr>
          <w:rFonts w:ascii="Times New Roman" w:hAnsi="Times New Roman"/>
          <w:spacing w:val="-6"/>
          <w:szCs w:val="28"/>
          <w:lang w:val="nl-NL"/>
        </w:rPr>
        <w:t xml:space="preserve">1.14. </w:t>
      </w:r>
      <w:r w:rsidR="00EA6215" w:rsidRPr="000F7313">
        <w:rPr>
          <w:rFonts w:ascii="Times New Roman" w:hAnsi="Times New Roman"/>
          <w:spacing w:val="-6"/>
          <w:szCs w:val="28"/>
          <w:lang w:val="nl-NL"/>
        </w:rPr>
        <w:t>T</w:t>
      </w:r>
      <w:r w:rsidRPr="000F7313">
        <w:rPr>
          <w:rFonts w:ascii="Times New Roman" w:hAnsi="Times New Roman"/>
          <w:spacing w:val="-6"/>
          <w:szCs w:val="28"/>
          <w:lang w:val="nl-NL"/>
        </w:rPr>
        <w:t xml:space="preserve">hu từ quỹ đất công ích và thu hoa lợi công sản khác: </w:t>
      </w:r>
      <w:r w:rsidR="00EA6215" w:rsidRPr="000F7313">
        <w:rPr>
          <w:rFonts w:ascii="Times New Roman" w:hAnsi="Times New Roman"/>
          <w:spacing w:val="-6"/>
          <w:szCs w:val="28"/>
          <w:lang w:val="nl-NL"/>
        </w:rPr>
        <w:t>118.043.540</w:t>
      </w:r>
      <w:r w:rsidRPr="000F7313">
        <w:rPr>
          <w:rFonts w:ascii="Times New Roman" w:hAnsi="Times New Roman"/>
          <w:spacing w:val="-6"/>
          <w:szCs w:val="28"/>
          <w:lang w:val="nl-NL"/>
        </w:rPr>
        <w:t xml:space="preserve"> đồng</w:t>
      </w:r>
      <w:r w:rsidR="0090742D" w:rsidRPr="000F7313">
        <w:rPr>
          <w:rFonts w:ascii="Times New Roman" w:hAnsi="Times New Roman"/>
          <w:spacing w:val="-6"/>
          <w:szCs w:val="28"/>
          <w:lang w:val="nl-NL"/>
        </w:rPr>
        <w:t>, g</w:t>
      </w:r>
      <w:r w:rsidR="00C1051D" w:rsidRPr="000F7313">
        <w:rPr>
          <w:rFonts w:ascii="Times New Roman" w:hAnsi="Times New Roman"/>
          <w:spacing w:val="-6"/>
          <w:szCs w:val="28"/>
          <w:lang w:val="nl-NL"/>
        </w:rPr>
        <w:t>ồm: Huyện Than Uyên 92.432.540 đồng, huyện Tân Uyên 25.611.000 đồng.</w:t>
      </w:r>
    </w:p>
    <w:p w14:paraId="0B0F1F90" w14:textId="737BC78D" w:rsidR="00005C40" w:rsidRPr="000F7313" w:rsidRDefault="00315B6C" w:rsidP="00FF766A">
      <w:pPr>
        <w:shd w:val="clear" w:color="auto" w:fill="FFFFFF"/>
        <w:spacing w:before="120" w:line="360" w:lineRule="exact"/>
        <w:ind w:firstLine="720"/>
        <w:jc w:val="both"/>
        <w:rPr>
          <w:rFonts w:ascii="Times New Roman" w:hAnsi="Times New Roman"/>
          <w:szCs w:val="28"/>
          <w:lang w:val="nl-NL"/>
        </w:rPr>
      </w:pPr>
      <w:r w:rsidRPr="000F7313">
        <w:rPr>
          <w:rFonts w:ascii="Times New Roman" w:hAnsi="Times New Roman"/>
          <w:szCs w:val="28"/>
          <w:lang w:val="nl-NL"/>
        </w:rPr>
        <w:t xml:space="preserve">1.15. Thu hồi vốn, lợi nhuận sau thuế: </w:t>
      </w:r>
      <w:r w:rsidR="00CA58EF" w:rsidRPr="000F7313">
        <w:rPr>
          <w:rFonts w:ascii="Times New Roman" w:hAnsi="Times New Roman"/>
          <w:szCs w:val="28"/>
          <w:lang w:val="nl-NL"/>
        </w:rPr>
        <w:t>570.156.940</w:t>
      </w:r>
      <w:r w:rsidRPr="000F7313">
        <w:rPr>
          <w:rFonts w:ascii="Times New Roman" w:hAnsi="Times New Roman"/>
          <w:szCs w:val="28"/>
          <w:lang w:val="nl-NL"/>
        </w:rPr>
        <w:t xml:space="preserve"> đồng,</w:t>
      </w:r>
      <w:r w:rsidR="006156DF" w:rsidRPr="000F7313">
        <w:rPr>
          <w:rFonts w:ascii="Times New Roman" w:hAnsi="Times New Roman"/>
          <w:szCs w:val="28"/>
          <w:lang w:val="nl-NL"/>
        </w:rPr>
        <w:t xml:space="preserve"> b</w:t>
      </w:r>
      <w:r w:rsidRPr="000F7313">
        <w:rPr>
          <w:rFonts w:ascii="Times New Roman" w:hAnsi="Times New Roman"/>
          <w:szCs w:val="28"/>
          <w:lang w:val="nl-NL"/>
        </w:rPr>
        <w:t xml:space="preserve">ao gồm: </w:t>
      </w:r>
      <w:r w:rsidR="00C1051D" w:rsidRPr="000F7313">
        <w:rPr>
          <w:rFonts w:ascii="Times New Roman" w:hAnsi="Times New Roman"/>
          <w:szCs w:val="28"/>
          <w:lang w:val="nl-NL"/>
        </w:rPr>
        <w:t xml:space="preserve">Công ty </w:t>
      </w:r>
      <w:r w:rsidR="0090742D" w:rsidRPr="000F7313">
        <w:rPr>
          <w:rFonts w:ascii="Times New Roman" w:hAnsi="Times New Roman"/>
          <w:szCs w:val="28"/>
          <w:lang w:val="nl-NL"/>
        </w:rPr>
        <w:t>C</w:t>
      </w:r>
      <w:r w:rsidR="00C1051D" w:rsidRPr="000F7313">
        <w:rPr>
          <w:rFonts w:ascii="Times New Roman" w:hAnsi="Times New Roman"/>
          <w:szCs w:val="28"/>
          <w:lang w:val="nl-NL"/>
        </w:rPr>
        <w:t>ổ phần bảo trì đường bộ 1 L</w:t>
      </w:r>
      <w:r w:rsidR="006156DF" w:rsidRPr="000F7313">
        <w:rPr>
          <w:rFonts w:ascii="Times New Roman" w:hAnsi="Times New Roman"/>
          <w:szCs w:val="28"/>
          <w:lang w:val="nl-NL"/>
        </w:rPr>
        <w:t>ai Châu</w:t>
      </w:r>
      <w:r w:rsidR="00C1051D" w:rsidRPr="000F7313">
        <w:rPr>
          <w:rFonts w:ascii="Times New Roman" w:hAnsi="Times New Roman"/>
          <w:szCs w:val="28"/>
          <w:lang w:val="nl-NL"/>
        </w:rPr>
        <w:t>: 358.937.800</w:t>
      </w:r>
      <w:r w:rsidR="00DE0D70" w:rsidRPr="000F7313">
        <w:rPr>
          <w:rFonts w:ascii="Times New Roman" w:hAnsi="Times New Roman"/>
          <w:szCs w:val="28"/>
          <w:lang w:val="nl-NL"/>
        </w:rPr>
        <w:t xml:space="preserve"> </w:t>
      </w:r>
      <w:r w:rsidR="00C1051D" w:rsidRPr="000F7313">
        <w:rPr>
          <w:rFonts w:ascii="Times New Roman" w:hAnsi="Times New Roman"/>
          <w:szCs w:val="28"/>
          <w:lang w:val="nl-NL"/>
        </w:rPr>
        <w:t xml:space="preserve">đồng; Công ty </w:t>
      </w:r>
      <w:r w:rsidR="00173E83" w:rsidRPr="000F7313">
        <w:rPr>
          <w:rFonts w:ascii="Times New Roman" w:hAnsi="Times New Roman"/>
          <w:szCs w:val="28"/>
          <w:lang w:val="nl-NL"/>
        </w:rPr>
        <w:t>C</w:t>
      </w:r>
      <w:r w:rsidR="006808E9" w:rsidRPr="000F7313">
        <w:rPr>
          <w:rFonts w:ascii="Times New Roman" w:hAnsi="Times New Roman"/>
          <w:szCs w:val="28"/>
          <w:lang w:val="nl-NL"/>
        </w:rPr>
        <w:t xml:space="preserve">ổ phần </w:t>
      </w:r>
      <w:r w:rsidR="00C1051D" w:rsidRPr="000F7313">
        <w:rPr>
          <w:rFonts w:ascii="Times New Roman" w:hAnsi="Times New Roman"/>
          <w:szCs w:val="28"/>
          <w:lang w:val="nl-NL"/>
        </w:rPr>
        <w:t>nước sạch Lai Châu: 211.219.140 đồng</w:t>
      </w:r>
      <w:r w:rsidR="006156DF" w:rsidRPr="000F7313">
        <w:rPr>
          <w:rFonts w:ascii="Times New Roman" w:hAnsi="Times New Roman"/>
          <w:szCs w:val="28"/>
          <w:lang w:val="nl-NL"/>
        </w:rPr>
        <w:t>)</w:t>
      </w:r>
    </w:p>
    <w:p w14:paraId="5E3AA05E" w14:textId="66FB780D" w:rsidR="00005C40" w:rsidRPr="000F7313" w:rsidRDefault="00315B6C" w:rsidP="00FF766A">
      <w:pPr>
        <w:spacing w:before="120" w:line="360" w:lineRule="exact"/>
        <w:ind w:firstLine="709"/>
        <w:jc w:val="both"/>
        <w:rPr>
          <w:rFonts w:ascii="Times New Roman" w:hAnsi="Times New Roman"/>
          <w:szCs w:val="28"/>
          <w:lang w:val="nl-NL"/>
        </w:rPr>
      </w:pPr>
      <w:r w:rsidRPr="000F7313">
        <w:rPr>
          <w:rFonts w:ascii="Times New Roman" w:hAnsi="Times New Roman"/>
          <w:szCs w:val="28"/>
          <w:lang w:val="nl-NL"/>
        </w:rPr>
        <w:t>1.16. Thu từ hoạt động xổ số kiến thiết</w:t>
      </w:r>
      <w:r w:rsidR="00CA58EF" w:rsidRPr="000F7313">
        <w:rPr>
          <w:rFonts w:ascii="Times New Roman" w:hAnsi="Times New Roman"/>
          <w:szCs w:val="28"/>
          <w:lang w:val="nl-NL"/>
        </w:rPr>
        <w:t xml:space="preserve"> (kể cả hoạt động xổ số điện toán</w:t>
      </w:r>
      <w:r w:rsidRPr="000F7313">
        <w:rPr>
          <w:rFonts w:ascii="Times New Roman" w:hAnsi="Times New Roman"/>
          <w:szCs w:val="28"/>
          <w:lang w:val="nl-NL"/>
        </w:rPr>
        <w:t xml:space="preserve">: </w:t>
      </w:r>
      <w:r w:rsidR="00CA58EF" w:rsidRPr="000F7313">
        <w:rPr>
          <w:rFonts w:ascii="Times New Roman" w:hAnsi="Times New Roman"/>
          <w:szCs w:val="28"/>
          <w:lang w:val="nl-NL"/>
        </w:rPr>
        <w:t>25.738.672.610</w:t>
      </w:r>
      <w:r w:rsidRPr="000F7313">
        <w:rPr>
          <w:rFonts w:ascii="Times New Roman" w:hAnsi="Times New Roman"/>
          <w:szCs w:val="28"/>
          <w:lang w:val="nl-NL"/>
        </w:rPr>
        <w:t xml:space="preserve"> đồng, </w:t>
      </w:r>
      <w:r w:rsidR="00CA58EF" w:rsidRPr="000F7313">
        <w:rPr>
          <w:rFonts w:ascii="Times New Roman" w:hAnsi="Times New Roman"/>
          <w:szCs w:val="28"/>
          <w:lang w:val="nl-NL"/>
        </w:rPr>
        <w:t>đạt 95</w:t>
      </w:r>
      <w:r w:rsidR="0011340B" w:rsidRPr="000F7313">
        <w:rPr>
          <w:rFonts w:ascii="Times New Roman" w:hAnsi="Times New Roman"/>
          <w:szCs w:val="28"/>
          <w:lang w:val="nl-NL"/>
        </w:rPr>
        <w:t>,3</w:t>
      </w:r>
      <w:r w:rsidRPr="000F7313">
        <w:rPr>
          <w:rFonts w:ascii="Times New Roman" w:hAnsi="Times New Roman"/>
          <w:szCs w:val="28"/>
          <w:lang w:val="nl-NL"/>
        </w:rPr>
        <w:t xml:space="preserve">% so với dự toán Trung ương và </w:t>
      </w:r>
      <w:r w:rsidRPr="000F7313">
        <w:rPr>
          <w:rFonts w:ascii="Times New Roman" w:hAnsi="Times New Roman"/>
          <w:spacing w:val="-2"/>
          <w:szCs w:val="28"/>
          <w:lang w:val="nl-NL"/>
        </w:rPr>
        <w:t>dự toán</w:t>
      </w:r>
      <w:r w:rsidRPr="000F7313">
        <w:rPr>
          <w:rFonts w:ascii="Times New Roman" w:hAnsi="Times New Roman"/>
          <w:spacing w:val="-6"/>
          <w:szCs w:val="28"/>
          <w:lang w:val="nl-NL"/>
        </w:rPr>
        <w:t xml:space="preserve"> </w:t>
      </w:r>
      <w:r w:rsidRPr="000F7313">
        <w:rPr>
          <w:rFonts w:ascii="Times New Roman" w:hAnsi="Times New Roman"/>
          <w:szCs w:val="28"/>
          <w:lang w:val="nl-NL"/>
        </w:rPr>
        <w:t xml:space="preserve">HĐND tỉnh giao, </w:t>
      </w:r>
      <w:r w:rsidR="009875F4" w:rsidRPr="000F7313">
        <w:rPr>
          <w:rFonts w:ascii="Times New Roman" w:hAnsi="Times New Roman"/>
          <w:szCs w:val="28"/>
          <w:lang w:val="nl-NL"/>
        </w:rPr>
        <w:t>bằng 89</w:t>
      </w:r>
      <w:r w:rsidR="0011340B" w:rsidRPr="000F7313">
        <w:rPr>
          <w:rFonts w:ascii="Times New Roman" w:hAnsi="Times New Roman"/>
          <w:szCs w:val="28"/>
          <w:lang w:val="nl-NL"/>
        </w:rPr>
        <w:t>,1</w:t>
      </w:r>
      <w:r w:rsidRPr="000F7313">
        <w:rPr>
          <w:rFonts w:ascii="Times New Roman" w:hAnsi="Times New Roman"/>
          <w:szCs w:val="28"/>
          <w:lang w:val="nl-NL"/>
        </w:rPr>
        <w:t>% so với năm 201</w:t>
      </w:r>
      <w:r w:rsidR="00D105A6" w:rsidRPr="000F7313">
        <w:rPr>
          <w:rFonts w:ascii="Times New Roman" w:hAnsi="Times New Roman"/>
          <w:szCs w:val="28"/>
          <w:lang w:val="nl-NL"/>
        </w:rPr>
        <w:t>9</w:t>
      </w:r>
      <w:r w:rsidRPr="000F7313">
        <w:rPr>
          <w:rFonts w:ascii="Times New Roman" w:hAnsi="Times New Roman"/>
          <w:szCs w:val="28"/>
          <w:lang w:val="nl-NL"/>
        </w:rPr>
        <w:t xml:space="preserve">. </w:t>
      </w:r>
    </w:p>
    <w:p w14:paraId="466CFC8C" w14:textId="1A2CA94A" w:rsidR="002F08E8" w:rsidRPr="000F7313" w:rsidRDefault="00DC5FA5" w:rsidP="00FF766A">
      <w:pPr>
        <w:spacing w:before="120" w:line="360" w:lineRule="exact"/>
        <w:ind w:firstLine="709"/>
        <w:jc w:val="both"/>
        <w:rPr>
          <w:rFonts w:ascii="Times New Roman" w:hAnsi="Times New Roman"/>
          <w:szCs w:val="28"/>
          <w:lang w:val="nl-NL"/>
        </w:rPr>
      </w:pPr>
      <w:r w:rsidRPr="000F7313">
        <w:rPr>
          <w:rFonts w:ascii="Times New Roman" w:hAnsi="Times New Roman"/>
          <w:b/>
          <w:i/>
          <w:szCs w:val="28"/>
          <w:lang w:val="nl-NL"/>
        </w:rPr>
        <w:t>Nguyên nhân:</w:t>
      </w:r>
      <w:r w:rsidR="002F08E8" w:rsidRPr="000F7313">
        <w:rPr>
          <w:rFonts w:ascii="Times New Roman" w:hAnsi="Times New Roman"/>
          <w:szCs w:val="28"/>
          <w:lang w:val="nl-NL"/>
        </w:rPr>
        <w:t xml:space="preserve"> </w:t>
      </w:r>
      <w:r w:rsidR="004C54C1" w:rsidRPr="000F7313">
        <w:rPr>
          <w:rFonts w:ascii="Times New Roman" w:hAnsi="Times New Roman"/>
          <w:szCs w:val="28"/>
          <w:lang w:val="nl-NL"/>
        </w:rPr>
        <w:t>K</w:t>
      </w:r>
      <w:r w:rsidR="00CB3893" w:rsidRPr="000F7313">
        <w:rPr>
          <w:rFonts w:ascii="Times New Roman" w:hAnsi="Times New Roman"/>
          <w:szCs w:val="28"/>
          <w:lang w:val="nl-NL"/>
        </w:rPr>
        <w:t xml:space="preserve">hông đạt so </w:t>
      </w:r>
      <w:r w:rsidR="00CF46CD" w:rsidRPr="000F7313">
        <w:rPr>
          <w:rFonts w:ascii="Times New Roman" w:hAnsi="Times New Roman"/>
          <w:szCs w:val="28"/>
          <w:lang w:val="nl-NL"/>
        </w:rPr>
        <w:t xml:space="preserve">với </w:t>
      </w:r>
      <w:r w:rsidR="00CB3893" w:rsidRPr="000F7313">
        <w:rPr>
          <w:rFonts w:ascii="Times New Roman" w:hAnsi="Times New Roman"/>
          <w:szCs w:val="28"/>
          <w:lang w:val="nl-NL"/>
        </w:rPr>
        <w:t>dự toán giao do tác động của dịch bệnh Covid-19, các đơn vị kinh doanh xổ số dừng hoạt động trong tháng 4/2020</w:t>
      </w:r>
      <w:r w:rsidRPr="000F7313">
        <w:rPr>
          <w:rFonts w:ascii="Times New Roman" w:hAnsi="Times New Roman"/>
          <w:szCs w:val="28"/>
          <w:lang w:val="nl-NL"/>
        </w:rPr>
        <w:t>.</w:t>
      </w:r>
    </w:p>
    <w:p w14:paraId="3908247E" w14:textId="5A5040D3" w:rsidR="00DD2D30" w:rsidRPr="000F7313" w:rsidRDefault="00315B6C" w:rsidP="00FF766A">
      <w:pPr>
        <w:pStyle w:val="BodyText3"/>
        <w:spacing w:before="120" w:line="360" w:lineRule="exact"/>
        <w:ind w:firstLine="720"/>
        <w:rPr>
          <w:rFonts w:ascii="Times New Roman" w:hAnsi="Times New Roman"/>
          <w:sz w:val="28"/>
          <w:szCs w:val="28"/>
          <w:lang w:val="nl-NL"/>
        </w:rPr>
      </w:pPr>
      <w:r w:rsidRPr="000F7313">
        <w:rPr>
          <w:rFonts w:ascii="Times New Roman" w:hAnsi="Times New Roman"/>
          <w:b/>
          <w:sz w:val="28"/>
          <w:szCs w:val="28"/>
          <w:lang w:val="nl-NL"/>
        </w:rPr>
        <w:t xml:space="preserve">2. </w:t>
      </w:r>
      <w:r w:rsidRPr="000F7313">
        <w:rPr>
          <w:rFonts w:ascii="Times New Roman" w:hAnsi="Times New Roman"/>
          <w:b/>
          <w:iCs/>
          <w:sz w:val="28"/>
          <w:szCs w:val="28"/>
          <w:lang w:val="nl-NL"/>
        </w:rPr>
        <w:t>Thu từ hoạt động xuất nhập khẩu:</w:t>
      </w:r>
      <w:r w:rsidRPr="000F7313">
        <w:rPr>
          <w:rFonts w:ascii="Times New Roman" w:hAnsi="Times New Roman"/>
          <w:b/>
          <w:i/>
          <w:sz w:val="28"/>
          <w:szCs w:val="28"/>
          <w:lang w:val="nl-NL"/>
        </w:rPr>
        <w:t xml:space="preserve"> </w:t>
      </w:r>
      <w:r w:rsidR="006140F1" w:rsidRPr="000F7313">
        <w:rPr>
          <w:rFonts w:ascii="Times New Roman" w:hAnsi="Times New Roman"/>
          <w:sz w:val="28"/>
          <w:szCs w:val="28"/>
          <w:lang w:val="nl-NL"/>
        </w:rPr>
        <w:t>52.752.755.760</w:t>
      </w:r>
      <w:r w:rsidRPr="000F7313">
        <w:rPr>
          <w:rFonts w:ascii="Times New Roman" w:hAnsi="Times New Roman"/>
          <w:sz w:val="28"/>
          <w:szCs w:val="28"/>
          <w:lang w:val="nl-NL"/>
        </w:rPr>
        <w:t xml:space="preserve"> đồng, tăng </w:t>
      </w:r>
      <w:r w:rsidR="006140F1" w:rsidRPr="000F7313">
        <w:rPr>
          <w:rFonts w:ascii="Times New Roman" w:hAnsi="Times New Roman"/>
          <w:sz w:val="28"/>
          <w:szCs w:val="28"/>
          <w:lang w:val="nl-NL"/>
        </w:rPr>
        <w:t>2</w:t>
      </w:r>
      <w:r w:rsidRPr="000F7313">
        <w:rPr>
          <w:rFonts w:ascii="Times New Roman" w:hAnsi="Times New Roman"/>
          <w:sz w:val="28"/>
          <w:szCs w:val="28"/>
          <w:lang w:val="nl-NL"/>
        </w:rPr>
        <w:t>,</w:t>
      </w:r>
      <w:r w:rsidR="006140F1" w:rsidRPr="000F7313">
        <w:rPr>
          <w:rFonts w:ascii="Times New Roman" w:hAnsi="Times New Roman"/>
          <w:sz w:val="28"/>
          <w:szCs w:val="28"/>
          <w:lang w:val="nl-NL"/>
        </w:rPr>
        <w:t>85 lần</w:t>
      </w:r>
      <w:r w:rsidRPr="000F7313">
        <w:rPr>
          <w:rFonts w:ascii="Times New Roman" w:hAnsi="Times New Roman"/>
          <w:sz w:val="28"/>
          <w:szCs w:val="28"/>
          <w:lang w:val="nl-NL"/>
        </w:rPr>
        <w:t xml:space="preserve"> so với dự toán Trung ương giao</w:t>
      </w:r>
      <w:r w:rsidR="006140F1" w:rsidRPr="000F7313">
        <w:rPr>
          <w:rFonts w:ascii="Times New Roman" w:hAnsi="Times New Roman"/>
          <w:sz w:val="28"/>
          <w:szCs w:val="28"/>
          <w:lang w:val="nl-NL"/>
        </w:rPr>
        <w:t>, tăng 1,76 lần dự</w:t>
      </w:r>
      <w:r w:rsidRPr="000F7313">
        <w:rPr>
          <w:rFonts w:ascii="Times New Roman" w:hAnsi="Times New Roman"/>
          <w:spacing w:val="-2"/>
          <w:sz w:val="28"/>
          <w:szCs w:val="28"/>
          <w:lang w:val="nl-NL"/>
        </w:rPr>
        <w:t xml:space="preserve"> toán</w:t>
      </w:r>
      <w:r w:rsidRPr="000F7313">
        <w:rPr>
          <w:rFonts w:ascii="Times New Roman" w:hAnsi="Times New Roman"/>
          <w:spacing w:val="-6"/>
          <w:szCs w:val="28"/>
          <w:lang w:val="nl-NL"/>
        </w:rPr>
        <w:t xml:space="preserve"> </w:t>
      </w:r>
      <w:r w:rsidRPr="000F7313">
        <w:rPr>
          <w:rFonts w:ascii="Times New Roman" w:hAnsi="Times New Roman"/>
          <w:sz w:val="28"/>
          <w:szCs w:val="28"/>
          <w:lang w:val="nl-NL"/>
        </w:rPr>
        <w:t>HĐND tỉnh giao, tăng 2</w:t>
      </w:r>
      <w:r w:rsidR="000A5B2F" w:rsidRPr="000F7313">
        <w:rPr>
          <w:rFonts w:ascii="Times New Roman" w:hAnsi="Times New Roman"/>
          <w:sz w:val="28"/>
          <w:szCs w:val="28"/>
          <w:lang w:val="nl-NL"/>
        </w:rPr>
        <w:t>6</w:t>
      </w:r>
      <w:r w:rsidR="001E0425" w:rsidRPr="000F7313">
        <w:rPr>
          <w:rFonts w:ascii="Times New Roman" w:hAnsi="Times New Roman"/>
          <w:sz w:val="28"/>
          <w:szCs w:val="28"/>
          <w:lang w:val="nl-NL"/>
        </w:rPr>
        <w:t>,5</w:t>
      </w:r>
      <w:r w:rsidRPr="000F7313">
        <w:rPr>
          <w:rFonts w:ascii="Times New Roman" w:hAnsi="Times New Roman"/>
          <w:sz w:val="28"/>
          <w:szCs w:val="28"/>
          <w:lang w:val="nl-NL"/>
        </w:rPr>
        <w:t>% so với thực hiện năm 201</w:t>
      </w:r>
      <w:r w:rsidR="006140F1" w:rsidRPr="000F7313">
        <w:rPr>
          <w:rFonts w:ascii="Times New Roman" w:hAnsi="Times New Roman"/>
          <w:sz w:val="28"/>
          <w:szCs w:val="28"/>
          <w:lang w:val="nl-NL"/>
        </w:rPr>
        <w:t>9</w:t>
      </w:r>
      <w:r w:rsidRPr="000F7313">
        <w:rPr>
          <w:rFonts w:ascii="Times New Roman" w:hAnsi="Times New Roman"/>
          <w:sz w:val="28"/>
          <w:szCs w:val="28"/>
          <w:lang w:val="nl-NL"/>
        </w:rPr>
        <w:t xml:space="preserve">. </w:t>
      </w:r>
      <w:r w:rsidR="00DD2D30" w:rsidRPr="000F7313">
        <w:rPr>
          <w:rFonts w:ascii="Times New Roman" w:hAnsi="Times New Roman"/>
          <w:spacing w:val="-8"/>
          <w:sz w:val="28"/>
          <w:szCs w:val="28"/>
          <w:lang w:val="vi-VN"/>
        </w:rPr>
        <w:t xml:space="preserve">Khoản thu này </w:t>
      </w:r>
      <w:r w:rsidR="00231479" w:rsidRPr="000F7313">
        <w:rPr>
          <w:rFonts w:ascii="Times New Roman" w:hAnsi="Times New Roman"/>
          <w:spacing w:val="-8"/>
          <w:sz w:val="28"/>
          <w:szCs w:val="28"/>
        </w:rPr>
        <w:t>tăng</w:t>
      </w:r>
      <w:r w:rsidR="00DD2D30" w:rsidRPr="000F7313">
        <w:rPr>
          <w:rFonts w:ascii="Times New Roman" w:hAnsi="Times New Roman"/>
          <w:spacing w:val="-8"/>
          <w:sz w:val="28"/>
          <w:szCs w:val="28"/>
          <w:lang w:val="vi-VN"/>
        </w:rPr>
        <w:t xml:space="preserve"> cao </w:t>
      </w:r>
      <w:r w:rsidR="00231479" w:rsidRPr="000F7313">
        <w:rPr>
          <w:rFonts w:ascii="Times New Roman" w:hAnsi="Times New Roman"/>
          <w:spacing w:val="-8"/>
          <w:sz w:val="28"/>
          <w:szCs w:val="28"/>
        </w:rPr>
        <w:t xml:space="preserve">là do thu từ </w:t>
      </w:r>
      <w:r w:rsidR="00DD2D30" w:rsidRPr="000F7313">
        <w:rPr>
          <w:rFonts w:ascii="Times New Roman" w:hAnsi="Times New Roman"/>
          <w:spacing w:val="-8"/>
          <w:sz w:val="28"/>
          <w:szCs w:val="28"/>
          <w:lang w:val="nl-NL"/>
        </w:rPr>
        <w:t>hoạt động nhập khẩu các</w:t>
      </w:r>
      <w:r w:rsidR="00DD2D30" w:rsidRPr="000F7313">
        <w:rPr>
          <w:rFonts w:ascii="Times New Roman" w:hAnsi="Times New Roman"/>
          <w:spacing w:val="-8"/>
          <w:sz w:val="28"/>
          <w:szCs w:val="28"/>
          <w:lang w:val="vi-VN"/>
        </w:rPr>
        <w:t xml:space="preserve"> máy móc,</w:t>
      </w:r>
      <w:r w:rsidR="00DD2D30" w:rsidRPr="000F7313">
        <w:rPr>
          <w:rFonts w:ascii="Times New Roman" w:hAnsi="Times New Roman"/>
          <w:spacing w:val="-8"/>
          <w:sz w:val="28"/>
          <w:szCs w:val="28"/>
          <w:lang w:val="nl-NL"/>
        </w:rPr>
        <w:t xml:space="preserve"> thiết bị để lắp</w:t>
      </w:r>
      <w:r w:rsidR="00DD2D30" w:rsidRPr="000F7313">
        <w:rPr>
          <w:rFonts w:ascii="Times New Roman" w:hAnsi="Times New Roman"/>
          <w:spacing w:val="-8"/>
          <w:sz w:val="28"/>
          <w:szCs w:val="28"/>
          <w:lang w:val="vi-VN"/>
        </w:rPr>
        <w:t xml:space="preserve"> máy</w:t>
      </w:r>
      <w:r w:rsidR="00DD2D30" w:rsidRPr="000F7313">
        <w:rPr>
          <w:rFonts w:ascii="Times New Roman" w:hAnsi="Times New Roman"/>
          <w:spacing w:val="-8"/>
          <w:sz w:val="28"/>
          <w:szCs w:val="28"/>
          <w:lang w:val="nl-NL"/>
        </w:rPr>
        <w:t xml:space="preserve"> </w:t>
      </w:r>
      <w:r w:rsidR="00DD2D30" w:rsidRPr="000F7313">
        <w:rPr>
          <w:rFonts w:ascii="Times New Roman" w:hAnsi="Times New Roman"/>
          <w:spacing w:val="-8"/>
          <w:sz w:val="28"/>
          <w:szCs w:val="28"/>
          <w:lang w:val="vi-VN"/>
        </w:rPr>
        <w:t>cho</w:t>
      </w:r>
      <w:r w:rsidR="00DD2D30" w:rsidRPr="000F7313">
        <w:rPr>
          <w:rFonts w:ascii="Times New Roman" w:hAnsi="Times New Roman"/>
          <w:spacing w:val="-8"/>
          <w:sz w:val="28"/>
          <w:szCs w:val="28"/>
          <w:lang w:val="nl-NL"/>
        </w:rPr>
        <w:t xml:space="preserve"> các công trình thủy điện trên địa bàn</w:t>
      </w:r>
      <w:r w:rsidR="00DD2D30" w:rsidRPr="000F7313">
        <w:rPr>
          <w:rFonts w:ascii="Times New Roman" w:hAnsi="Times New Roman"/>
          <w:spacing w:val="-8"/>
          <w:sz w:val="28"/>
          <w:szCs w:val="28"/>
          <w:lang w:val="vi-VN"/>
        </w:rPr>
        <w:t xml:space="preserve"> tỉnh </w:t>
      </w:r>
      <w:r w:rsidR="00DD2D30" w:rsidRPr="000F7313">
        <w:rPr>
          <w:rFonts w:ascii="Times New Roman" w:hAnsi="Times New Roman"/>
          <w:i/>
          <w:iCs/>
          <w:spacing w:val="-8"/>
          <w:sz w:val="28"/>
          <w:szCs w:val="28"/>
          <w:lang w:val="vi-VN"/>
        </w:rPr>
        <w:t>(</w:t>
      </w:r>
      <w:r w:rsidR="00E77A9F" w:rsidRPr="000F7313">
        <w:rPr>
          <w:rFonts w:ascii="Times New Roman" w:hAnsi="Times New Roman"/>
          <w:i/>
          <w:iCs/>
          <w:spacing w:val="-8"/>
          <w:sz w:val="28"/>
          <w:szCs w:val="28"/>
          <w:lang w:val="vi-VN"/>
        </w:rPr>
        <w:t xml:space="preserve">Công ty </w:t>
      </w:r>
      <w:r w:rsidR="00DE0D70" w:rsidRPr="000F7313">
        <w:rPr>
          <w:rFonts w:ascii="Times New Roman" w:hAnsi="Times New Roman"/>
          <w:i/>
          <w:iCs/>
          <w:spacing w:val="-8"/>
          <w:sz w:val="28"/>
          <w:szCs w:val="28"/>
        </w:rPr>
        <w:t>C</w:t>
      </w:r>
      <w:r w:rsidR="00E77A9F" w:rsidRPr="000F7313">
        <w:rPr>
          <w:rFonts w:ascii="Times New Roman" w:hAnsi="Times New Roman"/>
          <w:i/>
          <w:iCs/>
          <w:spacing w:val="-8"/>
          <w:sz w:val="28"/>
          <w:szCs w:val="28"/>
          <w:lang w:val="vi-VN"/>
        </w:rPr>
        <w:t xml:space="preserve">ổ phần phát triển điện Lai Châu, Công ty Cổ phần thủy điện Khun Há, Công ty Cổ phần tư </w:t>
      </w:r>
      <w:r w:rsidR="00A773F1" w:rsidRPr="000F7313">
        <w:rPr>
          <w:rFonts w:ascii="Times New Roman" w:hAnsi="Times New Roman"/>
          <w:i/>
          <w:iCs/>
          <w:spacing w:val="-8"/>
          <w:sz w:val="28"/>
          <w:szCs w:val="28"/>
          <w:lang w:val="vi-VN"/>
        </w:rPr>
        <w:t>vấn đầu tư xây dựng thủy điện, C</w:t>
      </w:r>
      <w:r w:rsidR="00DD2D30" w:rsidRPr="000F7313">
        <w:rPr>
          <w:rFonts w:ascii="Times New Roman" w:hAnsi="Times New Roman"/>
          <w:i/>
          <w:iCs/>
          <w:spacing w:val="-8"/>
          <w:sz w:val="28"/>
          <w:szCs w:val="28"/>
          <w:lang w:val="vi-VN"/>
        </w:rPr>
        <w:t xml:space="preserve">ông ty </w:t>
      </w:r>
      <w:r w:rsidR="00DE0D70" w:rsidRPr="000F7313">
        <w:rPr>
          <w:rFonts w:ascii="Times New Roman" w:hAnsi="Times New Roman"/>
          <w:i/>
          <w:iCs/>
          <w:spacing w:val="-8"/>
          <w:sz w:val="28"/>
          <w:szCs w:val="28"/>
        </w:rPr>
        <w:t>C</w:t>
      </w:r>
      <w:r w:rsidR="00DD2D30" w:rsidRPr="000F7313">
        <w:rPr>
          <w:rFonts w:ascii="Times New Roman" w:hAnsi="Times New Roman"/>
          <w:i/>
          <w:iCs/>
          <w:spacing w:val="-8"/>
          <w:sz w:val="28"/>
          <w:szCs w:val="28"/>
          <w:lang w:val="vi-VN"/>
        </w:rPr>
        <w:t>ổ phần thủy điện Pắc Ma</w:t>
      </w:r>
      <w:r w:rsidR="00442037" w:rsidRPr="000F7313">
        <w:rPr>
          <w:rFonts w:ascii="Times New Roman" w:hAnsi="Times New Roman"/>
          <w:i/>
          <w:iCs/>
          <w:spacing w:val="-8"/>
          <w:sz w:val="28"/>
          <w:szCs w:val="28"/>
          <w:lang w:val="vi-VN"/>
        </w:rPr>
        <w:t>,</w:t>
      </w:r>
      <w:r w:rsidR="00A773F1" w:rsidRPr="000F7313">
        <w:rPr>
          <w:rFonts w:ascii="Times New Roman" w:hAnsi="Times New Roman"/>
          <w:i/>
          <w:iCs/>
          <w:spacing w:val="-8"/>
          <w:sz w:val="28"/>
          <w:szCs w:val="28"/>
        </w:rPr>
        <w:t xml:space="preserve"> </w:t>
      </w:r>
      <w:r w:rsidR="00442037" w:rsidRPr="000F7313">
        <w:rPr>
          <w:rFonts w:ascii="Times New Roman" w:hAnsi="Times New Roman"/>
          <w:i/>
          <w:iCs/>
          <w:spacing w:val="-8"/>
          <w:sz w:val="28"/>
          <w:szCs w:val="28"/>
          <w:lang w:val="vi-VN"/>
        </w:rPr>
        <w:t xml:space="preserve">Công ty </w:t>
      </w:r>
      <w:r w:rsidR="00DE0D70" w:rsidRPr="000F7313">
        <w:rPr>
          <w:rFonts w:ascii="Times New Roman" w:hAnsi="Times New Roman"/>
          <w:i/>
          <w:iCs/>
          <w:spacing w:val="-8"/>
          <w:sz w:val="28"/>
          <w:szCs w:val="28"/>
        </w:rPr>
        <w:t>C</w:t>
      </w:r>
      <w:r w:rsidR="00442037" w:rsidRPr="000F7313">
        <w:rPr>
          <w:rFonts w:ascii="Times New Roman" w:hAnsi="Times New Roman"/>
          <w:i/>
          <w:iCs/>
          <w:spacing w:val="-8"/>
          <w:sz w:val="28"/>
          <w:szCs w:val="28"/>
          <w:lang w:val="vi-VN"/>
        </w:rPr>
        <w:t>ổ phần sông đà 705</w:t>
      </w:r>
      <w:r w:rsidR="00DD2D30" w:rsidRPr="000F7313">
        <w:rPr>
          <w:rFonts w:ascii="Times New Roman" w:hAnsi="Times New Roman"/>
          <w:i/>
          <w:iCs/>
          <w:spacing w:val="-8"/>
          <w:sz w:val="28"/>
          <w:szCs w:val="28"/>
          <w:lang w:val="vi-VN"/>
        </w:rPr>
        <w:t>...)</w:t>
      </w:r>
      <w:r w:rsidR="00DD2D30" w:rsidRPr="000F7313">
        <w:rPr>
          <w:rFonts w:ascii="Times New Roman" w:hAnsi="Times New Roman"/>
          <w:i/>
          <w:iCs/>
          <w:spacing w:val="-8"/>
          <w:sz w:val="28"/>
          <w:szCs w:val="28"/>
        </w:rPr>
        <w:t>.</w:t>
      </w:r>
    </w:p>
    <w:p w14:paraId="3C18C9A6" w14:textId="2CBDA2C9" w:rsidR="003704AA" w:rsidRPr="000F7313" w:rsidRDefault="003704AA" w:rsidP="00FF766A">
      <w:pPr>
        <w:pStyle w:val="BodyText3"/>
        <w:spacing w:before="120" w:line="360" w:lineRule="exact"/>
        <w:ind w:firstLine="720"/>
        <w:rPr>
          <w:rFonts w:ascii="Times New Roman" w:hAnsi="Times New Roman"/>
          <w:b/>
          <w:bCs/>
          <w:sz w:val="28"/>
          <w:szCs w:val="28"/>
          <w:lang w:val="nl-NL"/>
        </w:rPr>
      </w:pPr>
      <w:r w:rsidRPr="000F7313">
        <w:rPr>
          <w:rFonts w:ascii="Times New Roman" w:hAnsi="Times New Roman"/>
          <w:b/>
          <w:bCs/>
          <w:sz w:val="28"/>
          <w:szCs w:val="28"/>
          <w:lang w:val="nl-NL"/>
        </w:rPr>
        <w:t xml:space="preserve">3. Thu viện trợ: </w:t>
      </w:r>
      <w:r w:rsidRPr="000F7313">
        <w:rPr>
          <w:rFonts w:ascii="Times New Roman" w:hAnsi="Times New Roman"/>
          <w:sz w:val="28"/>
          <w:szCs w:val="28"/>
          <w:lang w:val="nl-NL"/>
        </w:rPr>
        <w:t>381.139.545 đồng</w:t>
      </w:r>
      <w:r w:rsidR="002B5F1A" w:rsidRPr="000F7313">
        <w:rPr>
          <w:rFonts w:ascii="Times New Roman" w:hAnsi="Times New Roman"/>
          <w:sz w:val="28"/>
          <w:szCs w:val="28"/>
          <w:lang w:val="nl-NL"/>
        </w:rPr>
        <w:t xml:space="preserve">, là khoản </w:t>
      </w:r>
      <w:r w:rsidR="00D4109F" w:rsidRPr="000F7313">
        <w:rPr>
          <w:rFonts w:ascii="Times New Roman" w:hAnsi="Times New Roman"/>
          <w:sz w:val="28"/>
          <w:szCs w:val="28"/>
          <w:lang w:val="nl-NL"/>
        </w:rPr>
        <w:t xml:space="preserve">ghi </w:t>
      </w:r>
      <w:r w:rsidR="002B5F1A" w:rsidRPr="000F7313">
        <w:rPr>
          <w:rFonts w:ascii="Times New Roman" w:hAnsi="Times New Roman"/>
          <w:sz w:val="28"/>
          <w:szCs w:val="28"/>
          <w:lang w:val="nl-NL"/>
        </w:rPr>
        <w:t>thu</w:t>
      </w:r>
      <w:r w:rsidR="00D4109F" w:rsidRPr="000F7313">
        <w:rPr>
          <w:rFonts w:ascii="Times New Roman" w:hAnsi="Times New Roman"/>
          <w:sz w:val="28"/>
          <w:szCs w:val="28"/>
          <w:lang w:val="nl-NL"/>
        </w:rPr>
        <w:t xml:space="preserve"> chi phí đầu tư của dự án quản lý rừng và đa dạng sinh học nhằm giảm rác thải CO2 (dự án KFW8)</w:t>
      </w:r>
      <w:r w:rsidR="00205557" w:rsidRPr="000F7313">
        <w:rPr>
          <w:rFonts w:ascii="Times New Roman" w:hAnsi="Times New Roman"/>
          <w:sz w:val="28"/>
          <w:szCs w:val="28"/>
          <w:lang w:val="nl-NL"/>
        </w:rPr>
        <w:t>.</w:t>
      </w:r>
    </w:p>
    <w:p w14:paraId="40C0D469" w14:textId="131865BF" w:rsidR="00DB68E5" w:rsidRPr="000F7313" w:rsidRDefault="001E0425" w:rsidP="00FF766A">
      <w:pPr>
        <w:pStyle w:val="BodyText3"/>
        <w:spacing w:before="120" w:line="360" w:lineRule="exact"/>
        <w:ind w:firstLine="720"/>
        <w:rPr>
          <w:rFonts w:ascii="Times New Roman" w:hAnsi="Times New Roman"/>
          <w:iCs/>
          <w:sz w:val="28"/>
          <w:szCs w:val="28"/>
          <w:lang w:val="nl-NL"/>
        </w:rPr>
      </w:pPr>
      <w:r w:rsidRPr="000F7313">
        <w:rPr>
          <w:rFonts w:ascii="Times New Roman" w:hAnsi="Times New Roman"/>
          <w:b/>
          <w:bCs/>
          <w:iCs/>
          <w:sz w:val="28"/>
          <w:szCs w:val="28"/>
          <w:lang w:val="nl-NL"/>
        </w:rPr>
        <w:t>4</w:t>
      </w:r>
      <w:r w:rsidR="00DB68E5" w:rsidRPr="000F7313">
        <w:rPr>
          <w:rFonts w:ascii="Times New Roman" w:hAnsi="Times New Roman"/>
          <w:b/>
          <w:bCs/>
          <w:iCs/>
          <w:sz w:val="28"/>
          <w:szCs w:val="28"/>
          <w:lang w:val="nl-NL"/>
        </w:rPr>
        <w:t xml:space="preserve">. Thu từ quỹ dự trữ tài chính của tỉnh: </w:t>
      </w:r>
      <w:r w:rsidR="00DB68E5" w:rsidRPr="000F7313">
        <w:rPr>
          <w:rFonts w:ascii="Times New Roman" w:hAnsi="Times New Roman"/>
          <w:iCs/>
          <w:sz w:val="28"/>
          <w:szCs w:val="28"/>
          <w:lang w:val="nl-NL"/>
        </w:rPr>
        <w:t>33.995.000.000 đồng</w:t>
      </w:r>
      <w:r w:rsidR="002937EB" w:rsidRPr="000F7313">
        <w:rPr>
          <w:rFonts w:ascii="Times New Roman" w:hAnsi="Times New Roman"/>
          <w:iCs/>
          <w:sz w:val="28"/>
          <w:szCs w:val="28"/>
          <w:lang w:val="nl-NL"/>
        </w:rPr>
        <w:t>.</w:t>
      </w:r>
    </w:p>
    <w:p w14:paraId="7BCC87E4" w14:textId="68A85915" w:rsidR="008B3041" w:rsidRPr="000F7313" w:rsidRDefault="008B3041" w:rsidP="00FF766A">
      <w:pPr>
        <w:spacing w:before="120" w:line="360" w:lineRule="exact"/>
        <w:jc w:val="both"/>
        <w:rPr>
          <w:rFonts w:ascii="Times New Roman" w:hAnsi="Times New Roman"/>
          <w:b/>
          <w:spacing w:val="-4"/>
          <w:szCs w:val="28"/>
          <w:u w:val="single"/>
          <w:lang w:val="nl-NL"/>
        </w:rPr>
      </w:pPr>
      <w:r w:rsidRPr="000F7313">
        <w:rPr>
          <w:rFonts w:ascii="Times New Roman" w:hAnsi="Times New Roman"/>
          <w:b/>
          <w:szCs w:val="28"/>
        </w:rPr>
        <w:tab/>
      </w:r>
      <w:r w:rsidR="002937EB" w:rsidRPr="000F7313">
        <w:rPr>
          <w:rFonts w:ascii="Times New Roman" w:hAnsi="Times New Roman"/>
          <w:b/>
          <w:spacing w:val="-4"/>
          <w:szCs w:val="28"/>
        </w:rPr>
        <w:t>II. Thu vay của ngân sách:</w:t>
      </w:r>
      <w:r w:rsidR="002937EB" w:rsidRPr="000F7313">
        <w:rPr>
          <w:rFonts w:ascii="Times New Roman" w:hAnsi="Times New Roman"/>
          <w:spacing w:val="-4"/>
          <w:szCs w:val="28"/>
        </w:rPr>
        <w:t xml:space="preserve"> 2.500.000.000 đồng </w:t>
      </w:r>
      <w:r w:rsidRPr="000F7313">
        <w:rPr>
          <w:rFonts w:ascii="Times New Roman" w:hAnsi="Times New Roman"/>
          <w:i/>
          <w:spacing w:val="-4"/>
          <w:szCs w:val="28"/>
          <w:lang w:val="nl-NL"/>
        </w:rPr>
        <w:t>(từ nguồn Chính phủ vay về cho vay lại để thực hiện Chương trình mở rộng quy mô vệ sinh nước sạch nông thôn)</w:t>
      </w:r>
      <w:r w:rsidRPr="000F7313">
        <w:rPr>
          <w:rFonts w:ascii="Times New Roman" w:hAnsi="Times New Roman"/>
          <w:spacing w:val="-4"/>
          <w:szCs w:val="28"/>
          <w:lang w:val="nl-NL"/>
        </w:rPr>
        <w:t>.</w:t>
      </w:r>
    </w:p>
    <w:p w14:paraId="29D20F25" w14:textId="1B015173" w:rsidR="00005C40" w:rsidRPr="000F7313" w:rsidRDefault="00315B6C" w:rsidP="00FF766A">
      <w:pPr>
        <w:pStyle w:val="BodyText3"/>
        <w:spacing w:before="120" w:line="360" w:lineRule="exact"/>
        <w:rPr>
          <w:rFonts w:ascii="Times New Roman" w:hAnsi="Times New Roman"/>
          <w:sz w:val="28"/>
          <w:szCs w:val="28"/>
          <w:lang w:val="nl-NL"/>
        </w:rPr>
      </w:pPr>
      <w:r w:rsidRPr="000F7313">
        <w:rPr>
          <w:rFonts w:ascii="Times New Roman" w:hAnsi="Times New Roman"/>
          <w:b/>
          <w:sz w:val="28"/>
          <w:szCs w:val="28"/>
          <w:lang w:val="nl-NL"/>
        </w:rPr>
        <w:tab/>
        <w:t>I</w:t>
      </w:r>
      <w:r w:rsidR="006A1FA8" w:rsidRPr="000F7313">
        <w:rPr>
          <w:rFonts w:ascii="Times New Roman" w:hAnsi="Times New Roman"/>
          <w:b/>
          <w:sz w:val="28"/>
          <w:szCs w:val="28"/>
          <w:lang w:val="nl-NL"/>
        </w:rPr>
        <w:t>I</w:t>
      </w:r>
      <w:r w:rsidRPr="000F7313">
        <w:rPr>
          <w:rFonts w:ascii="Times New Roman" w:hAnsi="Times New Roman"/>
          <w:b/>
          <w:sz w:val="28"/>
          <w:szCs w:val="28"/>
          <w:lang w:val="nl-NL"/>
        </w:rPr>
        <w:t xml:space="preserve">I. Thu kết dư ngân sách: </w:t>
      </w:r>
      <w:r w:rsidR="006A1FA8" w:rsidRPr="000F7313">
        <w:rPr>
          <w:rFonts w:ascii="Times New Roman" w:hAnsi="Times New Roman"/>
          <w:sz w:val="28"/>
          <w:szCs w:val="28"/>
          <w:lang w:val="nl-NL"/>
        </w:rPr>
        <w:t>283.170.133.842</w:t>
      </w:r>
      <w:r w:rsidRPr="000F7313">
        <w:rPr>
          <w:rFonts w:ascii="Times New Roman" w:hAnsi="Times New Roman"/>
          <w:sz w:val="28"/>
          <w:szCs w:val="28"/>
          <w:lang w:val="nl-NL"/>
        </w:rPr>
        <w:t xml:space="preserve"> đồng, bao gồm:</w:t>
      </w:r>
    </w:p>
    <w:p w14:paraId="7A9BC253" w14:textId="34F791BD" w:rsidR="00005C40" w:rsidRPr="000F7313" w:rsidRDefault="00315B6C" w:rsidP="00FF766A">
      <w:pPr>
        <w:pStyle w:val="BodyText3"/>
        <w:spacing w:before="120" w:line="360" w:lineRule="exact"/>
        <w:rPr>
          <w:rFonts w:ascii="Times New Roman" w:hAnsi="Times New Roman"/>
          <w:i/>
          <w:sz w:val="28"/>
          <w:szCs w:val="28"/>
          <w:lang w:val="nl-NL"/>
        </w:rPr>
      </w:pPr>
      <w:r w:rsidRPr="000F7313">
        <w:rPr>
          <w:rFonts w:ascii="Times New Roman" w:hAnsi="Times New Roman"/>
          <w:sz w:val="28"/>
          <w:szCs w:val="28"/>
          <w:lang w:val="nl-NL"/>
        </w:rPr>
        <w:tab/>
      </w:r>
      <w:r w:rsidRPr="000F7313">
        <w:rPr>
          <w:rFonts w:ascii="Times New Roman" w:hAnsi="Times New Roman"/>
          <w:i/>
          <w:sz w:val="28"/>
          <w:szCs w:val="28"/>
          <w:lang w:val="nl-NL"/>
        </w:rPr>
        <w:t xml:space="preserve">- Ngân sách tỉnh:                                  </w:t>
      </w:r>
      <w:r w:rsidRPr="000F7313">
        <w:rPr>
          <w:rFonts w:ascii="Times New Roman" w:hAnsi="Times New Roman"/>
          <w:i/>
          <w:sz w:val="28"/>
          <w:szCs w:val="28"/>
          <w:lang w:val="nl-NL"/>
        </w:rPr>
        <w:tab/>
        <w:t xml:space="preserve">    </w:t>
      </w:r>
      <w:r w:rsidR="006A1FA8" w:rsidRPr="000F7313">
        <w:rPr>
          <w:rFonts w:ascii="Times New Roman" w:hAnsi="Times New Roman"/>
          <w:i/>
          <w:sz w:val="28"/>
          <w:szCs w:val="28"/>
          <w:lang w:val="nl-NL"/>
        </w:rPr>
        <w:t>27.103.589.365</w:t>
      </w:r>
      <w:r w:rsidRPr="000F7313">
        <w:rPr>
          <w:rFonts w:ascii="Times New Roman" w:hAnsi="Times New Roman"/>
          <w:i/>
          <w:sz w:val="28"/>
          <w:szCs w:val="28"/>
          <w:lang w:val="nl-NL"/>
        </w:rPr>
        <w:t xml:space="preserve"> đồng.</w:t>
      </w:r>
    </w:p>
    <w:p w14:paraId="447AD9B8" w14:textId="5D7BCDBC" w:rsidR="00005C40" w:rsidRPr="000F7313" w:rsidRDefault="00315B6C" w:rsidP="00FF766A">
      <w:pPr>
        <w:pStyle w:val="BodyText3"/>
        <w:spacing w:before="120" w:line="360" w:lineRule="exact"/>
        <w:rPr>
          <w:rFonts w:ascii="Times New Roman" w:hAnsi="Times New Roman"/>
          <w:i/>
          <w:sz w:val="28"/>
          <w:szCs w:val="28"/>
          <w:lang w:val="nl-NL"/>
        </w:rPr>
      </w:pPr>
      <w:r w:rsidRPr="000F7313">
        <w:rPr>
          <w:rFonts w:ascii="Times New Roman" w:hAnsi="Times New Roman"/>
          <w:i/>
          <w:sz w:val="28"/>
          <w:szCs w:val="28"/>
          <w:lang w:val="nl-NL"/>
        </w:rPr>
        <w:tab/>
        <w:t>- Ngân sách huyện:</w:t>
      </w:r>
      <w:r w:rsidRPr="000F7313">
        <w:rPr>
          <w:rFonts w:ascii="Times New Roman" w:hAnsi="Times New Roman"/>
          <w:i/>
          <w:sz w:val="28"/>
          <w:szCs w:val="28"/>
          <w:lang w:val="nl-NL"/>
        </w:rPr>
        <w:tab/>
      </w:r>
      <w:r w:rsidRPr="000F7313">
        <w:rPr>
          <w:rFonts w:ascii="Times New Roman" w:hAnsi="Times New Roman"/>
          <w:i/>
          <w:sz w:val="28"/>
          <w:szCs w:val="28"/>
          <w:lang w:val="nl-NL"/>
        </w:rPr>
        <w:tab/>
      </w:r>
      <w:r w:rsidRPr="000F7313">
        <w:rPr>
          <w:rFonts w:ascii="Times New Roman" w:hAnsi="Times New Roman"/>
          <w:i/>
          <w:sz w:val="28"/>
          <w:szCs w:val="28"/>
          <w:lang w:val="nl-NL"/>
        </w:rPr>
        <w:tab/>
      </w:r>
      <w:r w:rsidRPr="000F7313">
        <w:rPr>
          <w:rFonts w:ascii="Times New Roman" w:hAnsi="Times New Roman"/>
          <w:i/>
          <w:sz w:val="28"/>
          <w:szCs w:val="28"/>
          <w:lang w:val="nl-NL"/>
        </w:rPr>
        <w:tab/>
        <w:t xml:space="preserve">   </w:t>
      </w:r>
      <w:r w:rsidR="006A1FA8" w:rsidRPr="000F7313">
        <w:rPr>
          <w:rFonts w:ascii="Times New Roman" w:hAnsi="Times New Roman"/>
          <w:i/>
          <w:sz w:val="28"/>
          <w:szCs w:val="28"/>
          <w:lang w:val="nl-NL"/>
        </w:rPr>
        <w:t>222.400.589.365</w:t>
      </w:r>
      <w:r w:rsidRPr="000F7313">
        <w:rPr>
          <w:rFonts w:ascii="Times New Roman" w:hAnsi="Times New Roman"/>
          <w:i/>
          <w:sz w:val="28"/>
          <w:szCs w:val="28"/>
          <w:lang w:val="nl-NL"/>
        </w:rPr>
        <w:t xml:space="preserve"> đồng.</w:t>
      </w:r>
    </w:p>
    <w:p w14:paraId="37FF5384" w14:textId="2F5A755C" w:rsidR="00005C40" w:rsidRPr="000F7313" w:rsidRDefault="00315B6C" w:rsidP="00FF766A">
      <w:pPr>
        <w:pStyle w:val="BodyText3"/>
        <w:spacing w:before="120" w:line="360" w:lineRule="exact"/>
        <w:rPr>
          <w:rFonts w:ascii="Times New Roman" w:hAnsi="Times New Roman"/>
          <w:i/>
          <w:sz w:val="28"/>
          <w:szCs w:val="28"/>
          <w:lang w:val="nl-NL"/>
        </w:rPr>
      </w:pPr>
      <w:r w:rsidRPr="000F7313">
        <w:rPr>
          <w:rFonts w:ascii="Times New Roman" w:hAnsi="Times New Roman"/>
          <w:i/>
          <w:sz w:val="28"/>
          <w:szCs w:val="28"/>
          <w:lang w:val="nl-NL"/>
        </w:rPr>
        <w:tab/>
        <w:t xml:space="preserve">- Ngân sách xã:                                    </w:t>
      </w:r>
      <w:r w:rsidRPr="000F7313">
        <w:rPr>
          <w:rFonts w:ascii="Times New Roman" w:hAnsi="Times New Roman"/>
          <w:i/>
          <w:sz w:val="28"/>
          <w:szCs w:val="28"/>
          <w:lang w:val="nl-NL"/>
        </w:rPr>
        <w:tab/>
        <w:t xml:space="preserve">               </w:t>
      </w:r>
      <w:r w:rsidR="006A1FA8" w:rsidRPr="000F7313">
        <w:rPr>
          <w:rFonts w:ascii="Times New Roman" w:hAnsi="Times New Roman"/>
          <w:i/>
          <w:sz w:val="28"/>
          <w:szCs w:val="28"/>
          <w:lang w:val="nl-NL"/>
        </w:rPr>
        <w:t>33.665.962.512</w:t>
      </w:r>
      <w:r w:rsidRPr="000F7313">
        <w:rPr>
          <w:rFonts w:ascii="Times New Roman" w:hAnsi="Times New Roman"/>
          <w:i/>
          <w:sz w:val="28"/>
          <w:szCs w:val="28"/>
          <w:lang w:val="nl-NL"/>
        </w:rPr>
        <w:t xml:space="preserve"> đồng.</w:t>
      </w:r>
    </w:p>
    <w:p w14:paraId="5933C977" w14:textId="0C1B0A89" w:rsidR="00005C40" w:rsidRPr="000F7313" w:rsidRDefault="00315B6C" w:rsidP="00FF766A">
      <w:pPr>
        <w:spacing w:before="120" w:line="360" w:lineRule="exact"/>
        <w:jc w:val="both"/>
        <w:rPr>
          <w:rFonts w:ascii="Times New Roman" w:hAnsi="Times New Roman"/>
          <w:spacing w:val="-2"/>
          <w:szCs w:val="28"/>
          <w:lang w:val="nl-NL"/>
        </w:rPr>
      </w:pPr>
      <w:r w:rsidRPr="000F7313">
        <w:rPr>
          <w:rFonts w:ascii="Times New Roman" w:hAnsi="Times New Roman"/>
          <w:b/>
          <w:spacing w:val="-4"/>
          <w:szCs w:val="28"/>
          <w:lang w:val="nl-NL"/>
        </w:rPr>
        <w:lastRenderedPageBreak/>
        <w:tab/>
        <w:t>I</w:t>
      </w:r>
      <w:r w:rsidR="000A0213" w:rsidRPr="000F7313">
        <w:rPr>
          <w:rFonts w:ascii="Times New Roman" w:hAnsi="Times New Roman"/>
          <w:b/>
          <w:spacing w:val="-4"/>
          <w:szCs w:val="28"/>
          <w:lang w:val="nl-NL"/>
        </w:rPr>
        <w:t>V</w:t>
      </w:r>
      <w:r w:rsidRPr="000F7313">
        <w:rPr>
          <w:rFonts w:ascii="Times New Roman" w:hAnsi="Times New Roman"/>
          <w:b/>
          <w:spacing w:val="-2"/>
          <w:szCs w:val="28"/>
          <w:lang w:val="nl-NL"/>
        </w:rPr>
        <w:t xml:space="preserve">. Thu chuyển nguồn: </w:t>
      </w:r>
      <w:r w:rsidR="00061C2E" w:rsidRPr="000F7313">
        <w:rPr>
          <w:rFonts w:ascii="Times New Roman" w:hAnsi="Times New Roman"/>
          <w:spacing w:val="-2"/>
          <w:szCs w:val="28"/>
          <w:lang w:val="nl-NL"/>
        </w:rPr>
        <w:t>1.624.643.094.578</w:t>
      </w:r>
      <w:r w:rsidRPr="000F7313">
        <w:rPr>
          <w:rFonts w:ascii="Times New Roman" w:hAnsi="Times New Roman"/>
          <w:spacing w:val="-2"/>
          <w:szCs w:val="28"/>
          <w:lang w:val="nl-NL"/>
        </w:rPr>
        <w:t xml:space="preserve"> đồng, b</w:t>
      </w:r>
      <w:r w:rsidRPr="000F7313">
        <w:rPr>
          <w:rFonts w:ascii="Times New Roman" w:hAnsi="Times New Roman"/>
          <w:szCs w:val="28"/>
          <w:lang w:val="nl-NL"/>
        </w:rPr>
        <w:t>ao gồm:</w:t>
      </w:r>
    </w:p>
    <w:p w14:paraId="32C4C441" w14:textId="24527EE5" w:rsidR="00005C40" w:rsidRPr="000F7313" w:rsidRDefault="00315B6C" w:rsidP="00FF766A">
      <w:pPr>
        <w:pStyle w:val="BodyText3"/>
        <w:spacing w:before="120" w:line="360" w:lineRule="exact"/>
        <w:rPr>
          <w:rFonts w:ascii="Times New Roman" w:hAnsi="Times New Roman"/>
          <w:i/>
          <w:sz w:val="28"/>
          <w:szCs w:val="28"/>
          <w:lang w:val="nl-NL"/>
        </w:rPr>
      </w:pPr>
      <w:r w:rsidRPr="000F7313">
        <w:rPr>
          <w:rFonts w:ascii="Times New Roman" w:hAnsi="Times New Roman"/>
          <w:sz w:val="28"/>
          <w:szCs w:val="28"/>
          <w:lang w:val="nl-NL"/>
        </w:rPr>
        <w:tab/>
      </w:r>
      <w:r w:rsidRPr="000F7313">
        <w:rPr>
          <w:rFonts w:ascii="Times New Roman" w:hAnsi="Times New Roman"/>
          <w:i/>
          <w:sz w:val="28"/>
          <w:szCs w:val="28"/>
          <w:lang w:val="nl-NL"/>
        </w:rPr>
        <w:t xml:space="preserve">- Ngân sách tỉnh:                              </w:t>
      </w:r>
      <w:r w:rsidRPr="000F7313">
        <w:rPr>
          <w:rFonts w:ascii="Times New Roman" w:hAnsi="Times New Roman"/>
          <w:i/>
          <w:sz w:val="28"/>
          <w:szCs w:val="28"/>
          <w:lang w:val="nl-NL"/>
        </w:rPr>
        <w:tab/>
      </w:r>
      <w:r w:rsidRPr="000F7313">
        <w:rPr>
          <w:rFonts w:ascii="Times New Roman" w:hAnsi="Times New Roman"/>
          <w:i/>
          <w:sz w:val="28"/>
          <w:szCs w:val="28"/>
          <w:lang w:val="nl-NL"/>
        </w:rPr>
        <w:tab/>
        <w:t xml:space="preserve"> </w:t>
      </w:r>
      <w:r w:rsidR="00061C2E" w:rsidRPr="000F7313">
        <w:rPr>
          <w:rFonts w:ascii="Times New Roman" w:hAnsi="Times New Roman"/>
          <w:i/>
          <w:sz w:val="28"/>
          <w:szCs w:val="28"/>
          <w:lang w:val="nl-NL"/>
        </w:rPr>
        <w:t>1.112.548.896.277</w:t>
      </w:r>
      <w:r w:rsidRPr="000F7313">
        <w:rPr>
          <w:rFonts w:ascii="Times New Roman" w:hAnsi="Times New Roman"/>
          <w:i/>
          <w:sz w:val="28"/>
          <w:szCs w:val="28"/>
          <w:lang w:val="nl-NL"/>
        </w:rPr>
        <w:t xml:space="preserve"> đồng.</w:t>
      </w:r>
    </w:p>
    <w:p w14:paraId="41A9CC47" w14:textId="6AD39844" w:rsidR="00005C40" w:rsidRPr="000F7313" w:rsidRDefault="00315B6C" w:rsidP="00FF766A">
      <w:pPr>
        <w:pStyle w:val="BodyText3"/>
        <w:spacing w:before="120" w:line="360" w:lineRule="exact"/>
        <w:rPr>
          <w:rFonts w:ascii="Times New Roman" w:hAnsi="Times New Roman"/>
          <w:i/>
          <w:sz w:val="28"/>
          <w:szCs w:val="28"/>
          <w:lang w:val="nl-NL"/>
        </w:rPr>
      </w:pPr>
      <w:r w:rsidRPr="000F7313">
        <w:rPr>
          <w:rFonts w:ascii="Times New Roman" w:hAnsi="Times New Roman"/>
          <w:i/>
          <w:sz w:val="28"/>
          <w:szCs w:val="28"/>
          <w:lang w:val="nl-NL"/>
        </w:rPr>
        <w:tab/>
        <w:t xml:space="preserve">- Ngân sách huyện:    </w:t>
      </w:r>
      <w:r w:rsidRPr="000F7313">
        <w:rPr>
          <w:rFonts w:ascii="Times New Roman" w:hAnsi="Times New Roman"/>
          <w:i/>
          <w:sz w:val="28"/>
          <w:szCs w:val="28"/>
          <w:lang w:val="nl-NL"/>
        </w:rPr>
        <w:tab/>
      </w:r>
      <w:r w:rsidRPr="000F7313">
        <w:rPr>
          <w:rFonts w:ascii="Times New Roman" w:hAnsi="Times New Roman"/>
          <w:i/>
          <w:sz w:val="28"/>
          <w:szCs w:val="28"/>
          <w:lang w:val="nl-NL"/>
        </w:rPr>
        <w:tab/>
      </w:r>
      <w:r w:rsidRPr="000F7313">
        <w:rPr>
          <w:rFonts w:ascii="Times New Roman" w:hAnsi="Times New Roman"/>
          <w:i/>
          <w:sz w:val="28"/>
          <w:szCs w:val="28"/>
          <w:lang w:val="nl-NL"/>
        </w:rPr>
        <w:tab/>
        <w:t xml:space="preserve">        </w:t>
      </w:r>
      <w:r w:rsidRPr="000F7313">
        <w:rPr>
          <w:rFonts w:ascii="Times New Roman" w:hAnsi="Times New Roman"/>
          <w:i/>
          <w:sz w:val="28"/>
          <w:szCs w:val="28"/>
          <w:lang w:val="nl-NL"/>
        </w:rPr>
        <w:tab/>
        <w:t xml:space="preserve">    </w:t>
      </w:r>
      <w:r w:rsidR="00061C2E" w:rsidRPr="000F7313">
        <w:rPr>
          <w:rFonts w:ascii="Times New Roman" w:hAnsi="Times New Roman"/>
          <w:i/>
          <w:sz w:val="28"/>
          <w:szCs w:val="28"/>
          <w:lang w:val="nl-NL"/>
        </w:rPr>
        <w:t>454.564.279.145</w:t>
      </w:r>
      <w:r w:rsidRPr="000F7313">
        <w:rPr>
          <w:rFonts w:ascii="Times New Roman" w:hAnsi="Times New Roman"/>
          <w:i/>
          <w:sz w:val="28"/>
          <w:szCs w:val="28"/>
          <w:lang w:val="nl-NL"/>
        </w:rPr>
        <w:t xml:space="preserve"> đồng.</w:t>
      </w:r>
    </w:p>
    <w:p w14:paraId="2A0E9164" w14:textId="43CDBE2C" w:rsidR="00005C40" w:rsidRPr="000F7313" w:rsidRDefault="00315B6C" w:rsidP="00FF766A">
      <w:pPr>
        <w:pStyle w:val="BodyText3"/>
        <w:spacing w:before="120" w:line="360" w:lineRule="exact"/>
        <w:rPr>
          <w:rFonts w:ascii="Times New Roman" w:hAnsi="Times New Roman"/>
          <w:i/>
          <w:sz w:val="28"/>
          <w:szCs w:val="28"/>
          <w:u w:val="single"/>
          <w:lang w:val="nl-NL"/>
        </w:rPr>
      </w:pPr>
      <w:r w:rsidRPr="000F7313">
        <w:rPr>
          <w:rFonts w:ascii="Times New Roman" w:hAnsi="Times New Roman"/>
          <w:i/>
          <w:sz w:val="28"/>
          <w:szCs w:val="28"/>
          <w:lang w:val="nl-NL"/>
        </w:rPr>
        <w:tab/>
        <w:t xml:space="preserve">- Ngân sách xã:                                                    </w:t>
      </w:r>
      <w:r w:rsidR="00061C2E" w:rsidRPr="000F7313">
        <w:rPr>
          <w:rFonts w:ascii="Times New Roman" w:hAnsi="Times New Roman"/>
          <w:i/>
          <w:sz w:val="28"/>
          <w:szCs w:val="28"/>
          <w:lang w:val="nl-NL"/>
        </w:rPr>
        <w:t>57.529.919.156</w:t>
      </w:r>
      <w:r w:rsidRPr="000F7313">
        <w:rPr>
          <w:rFonts w:ascii="Times New Roman" w:hAnsi="Times New Roman"/>
          <w:i/>
          <w:sz w:val="28"/>
          <w:szCs w:val="28"/>
          <w:lang w:val="nl-NL"/>
        </w:rPr>
        <w:t xml:space="preserve"> đồng.</w:t>
      </w:r>
    </w:p>
    <w:p w14:paraId="0BEC7BC1" w14:textId="046FDAED" w:rsidR="00005C40" w:rsidRPr="000F7313" w:rsidRDefault="00315B6C" w:rsidP="00FF766A">
      <w:pPr>
        <w:pStyle w:val="BodyText3"/>
        <w:spacing w:before="120" w:line="360" w:lineRule="exact"/>
        <w:ind w:firstLine="720"/>
        <w:rPr>
          <w:rFonts w:ascii="Times New Roman" w:hAnsi="Times New Roman"/>
          <w:spacing w:val="-4"/>
          <w:sz w:val="28"/>
          <w:szCs w:val="28"/>
          <w:lang w:val="nl-NL"/>
        </w:rPr>
      </w:pPr>
      <w:r w:rsidRPr="000F7313">
        <w:rPr>
          <w:rFonts w:ascii="Times New Roman" w:hAnsi="Times New Roman"/>
          <w:b/>
          <w:spacing w:val="-4"/>
          <w:sz w:val="28"/>
          <w:szCs w:val="28"/>
          <w:lang w:val="nl-NL"/>
        </w:rPr>
        <w:t xml:space="preserve">V. Thu bổ sung từ ngân sách cấp trên: </w:t>
      </w:r>
      <w:r w:rsidR="00DF6DC7" w:rsidRPr="000F7313">
        <w:rPr>
          <w:rFonts w:ascii="Times New Roman" w:hAnsi="Times New Roman"/>
          <w:spacing w:val="-4"/>
          <w:sz w:val="28"/>
          <w:szCs w:val="28"/>
          <w:lang w:val="nl-NL"/>
        </w:rPr>
        <w:t>6.869.207.220.000</w:t>
      </w:r>
      <w:r w:rsidRPr="000F7313">
        <w:rPr>
          <w:rFonts w:ascii="Times New Roman" w:hAnsi="Times New Roman"/>
          <w:spacing w:val="-4"/>
          <w:sz w:val="28"/>
          <w:szCs w:val="28"/>
          <w:lang w:val="nl-NL"/>
        </w:rPr>
        <w:t xml:space="preserve"> đồng, tăng </w:t>
      </w:r>
      <w:r w:rsidR="00DF6DC7" w:rsidRPr="000F7313">
        <w:rPr>
          <w:rFonts w:ascii="Times New Roman" w:hAnsi="Times New Roman"/>
          <w:spacing w:val="-4"/>
          <w:sz w:val="28"/>
          <w:szCs w:val="28"/>
          <w:lang w:val="nl-NL"/>
        </w:rPr>
        <w:t>8</w:t>
      </w:r>
      <w:r w:rsidRPr="000F7313">
        <w:rPr>
          <w:rFonts w:ascii="Times New Roman" w:hAnsi="Times New Roman"/>
          <w:spacing w:val="-4"/>
          <w:sz w:val="28"/>
          <w:szCs w:val="28"/>
          <w:lang w:val="nl-NL"/>
        </w:rPr>
        <w:t xml:space="preserve">% so với dự toán Trung ương và </w:t>
      </w:r>
      <w:r w:rsidRPr="000F7313">
        <w:rPr>
          <w:rFonts w:ascii="Times New Roman" w:hAnsi="Times New Roman"/>
          <w:spacing w:val="-2"/>
          <w:sz w:val="28"/>
          <w:szCs w:val="28"/>
          <w:lang w:val="nl-NL"/>
        </w:rPr>
        <w:t>dự toán</w:t>
      </w:r>
      <w:r w:rsidRPr="000F7313">
        <w:rPr>
          <w:rFonts w:ascii="Times New Roman" w:hAnsi="Times New Roman"/>
          <w:spacing w:val="-6"/>
          <w:szCs w:val="28"/>
          <w:lang w:val="nl-NL"/>
        </w:rPr>
        <w:t xml:space="preserve"> </w:t>
      </w:r>
      <w:r w:rsidRPr="000F7313">
        <w:rPr>
          <w:rFonts w:ascii="Times New Roman" w:hAnsi="Times New Roman"/>
          <w:sz w:val="28"/>
          <w:szCs w:val="28"/>
          <w:lang w:val="nl-NL"/>
        </w:rPr>
        <w:t>HĐND</w:t>
      </w:r>
      <w:r w:rsidRPr="000F7313">
        <w:rPr>
          <w:rFonts w:ascii="Times New Roman" w:hAnsi="Times New Roman"/>
          <w:spacing w:val="-4"/>
          <w:sz w:val="28"/>
          <w:szCs w:val="28"/>
          <w:lang w:val="nl-NL"/>
        </w:rPr>
        <w:t xml:space="preserve"> tỉnh giao, trong đó:</w:t>
      </w:r>
    </w:p>
    <w:p w14:paraId="0A54471A" w14:textId="67FA1724" w:rsidR="00005C40" w:rsidRPr="000F7313" w:rsidRDefault="00315B6C" w:rsidP="00FF766A">
      <w:pPr>
        <w:spacing w:before="120" w:line="360" w:lineRule="exact"/>
        <w:jc w:val="both"/>
        <w:rPr>
          <w:rFonts w:ascii="Times New Roman" w:hAnsi="Times New Roman"/>
          <w:szCs w:val="28"/>
          <w:lang w:val="nl-NL"/>
        </w:rPr>
      </w:pPr>
      <w:r w:rsidRPr="000F7313">
        <w:rPr>
          <w:rFonts w:ascii="Times New Roman" w:hAnsi="Times New Roman"/>
          <w:i/>
          <w:szCs w:val="28"/>
          <w:lang w:val="nl-NL"/>
        </w:rPr>
        <w:tab/>
      </w:r>
      <w:r w:rsidRPr="000F7313">
        <w:rPr>
          <w:rFonts w:ascii="Times New Roman" w:hAnsi="Times New Roman"/>
          <w:b/>
          <w:szCs w:val="28"/>
          <w:lang w:val="nl-NL"/>
        </w:rPr>
        <w:t>1. Thu bổ sung cân đối:</w:t>
      </w:r>
      <w:r w:rsidRPr="000F7313">
        <w:rPr>
          <w:rFonts w:ascii="Times New Roman" w:hAnsi="Times New Roman"/>
          <w:szCs w:val="28"/>
          <w:lang w:val="nl-NL"/>
        </w:rPr>
        <w:t xml:space="preserve">  </w:t>
      </w:r>
      <w:r w:rsidR="00DF6DC7" w:rsidRPr="000F7313">
        <w:rPr>
          <w:rFonts w:ascii="Times New Roman" w:hAnsi="Times New Roman"/>
          <w:szCs w:val="28"/>
          <w:lang w:val="nl-NL"/>
        </w:rPr>
        <w:t>4.393.314.000.000</w:t>
      </w:r>
      <w:r w:rsidRPr="000F7313">
        <w:rPr>
          <w:rFonts w:ascii="Times New Roman" w:hAnsi="Times New Roman"/>
          <w:szCs w:val="28"/>
          <w:lang w:val="nl-NL"/>
        </w:rPr>
        <w:t xml:space="preserve"> đồng, đạt 100% dự toán </w:t>
      </w:r>
      <w:r w:rsidR="0021598D" w:rsidRPr="000F7313">
        <w:rPr>
          <w:rFonts w:ascii="Times New Roman" w:hAnsi="Times New Roman"/>
          <w:szCs w:val="28"/>
          <w:lang w:val="nl-NL"/>
        </w:rPr>
        <w:t>T</w:t>
      </w:r>
      <w:r w:rsidRPr="000F7313">
        <w:rPr>
          <w:rFonts w:ascii="Times New Roman" w:hAnsi="Times New Roman"/>
          <w:szCs w:val="28"/>
          <w:lang w:val="nl-NL"/>
        </w:rPr>
        <w:t>rung ương giao.</w:t>
      </w:r>
    </w:p>
    <w:p w14:paraId="5E385575" w14:textId="6494ABFD" w:rsidR="00005C40" w:rsidRPr="000F7313" w:rsidRDefault="00315B6C" w:rsidP="00FF766A">
      <w:pPr>
        <w:spacing w:before="120" w:line="360" w:lineRule="exact"/>
        <w:jc w:val="both"/>
        <w:rPr>
          <w:rFonts w:ascii="Times New Roman" w:hAnsi="Times New Roman"/>
          <w:iCs/>
          <w:spacing w:val="-6"/>
          <w:szCs w:val="28"/>
          <w:lang w:val="nl-NL"/>
        </w:rPr>
      </w:pPr>
      <w:r w:rsidRPr="000F7313">
        <w:rPr>
          <w:rFonts w:ascii="Times New Roman" w:hAnsi="Times New Roman"/>
          <w:spacing w:val="-2"/>
          <w:szCs w:val="28"/>
          <w:lang w:val="nl-NL"/>
        </w:rPr>
        <w:tab/>
      </w:r>
      <w:r w:rsidRPr="000F7313">
        <w:rPr>
          <w:rFonts w:ascii="Times New Roman" w:hAnsi="Times New Roman"/>
          <w:b/>
          <w:spacing w:val="-2"/>
          <w:szCs w:val="28"/>
          <w:lang w:val="nl-NL"/>
        </w:rPr>
        <w:t>2. Thu b</w:t>
      </w:r>
      <w:r w:rsidRPr="000F7313">
        <w:rPr>
          <w:rFonts w:ascii="Times New Roman" w:hAnsi="Times New Roman"/>
          <w:b/>
          <w:spacing w:val="-6"/>
          <w:szCs w:val="28"/>
          <w:lang w:val="nl-NL"/>
        </w:rPr>
        <w:t>ổ sung có mục tiêu:</w:t>
      </w:r>
      <w:r w:rsidRPr="000F7313">
        <w:rPr>
          <w:rFonts w:ascii="Times New Roman" w:hAnsi="Times New Roman"/>
          <w:spacing w:val="-6"/>
          <w:szCs w:val="28"/>
          <w:lang w:val="nl-NL"/>
        </w:rPr>
        <w:t xml:space="preserve"> </w:t>
      </w:r>
      <w:r w:rsidR="00DF6DC7" w:rsidRPr="000F7313">
        <w:rPr>
          <w:rFonts w:ascii="Times New Roman" w:hAnsi="Times New Roman"/>
          <w:spacing w:val="-6"/>
          <w:szCs w:val="28"/>
          <w:lang w:val="nl-NL"/>
        </w:rPr>
        <w:t>2.475.893.</w:t>
      </w:r>
      <w:r w:rsidR="004C54C1" w:rsidRPr="000F7313">
        <w:rPr>
          <w:rFonts w:ascii="Times New Roman" w:hAnsi="Times New Roman"/>
          <w:spacing w:val="-6"/>
          <w:szCs w:val="28"/>
          <w:lang w:val="nl-NL"/>
        </w:rPr>
        <w:t>220</w:t>
      </w:r>
      <w:r w:rsidR="00DF6DC7" w:rsidRPr="000F7313">
        <w:rPr>
          <w:rFonts w:ascii="Times New Roman" w:hAnsi="Times New Roman"/>
          <w:spacing w:val="-6"/>
          <w:szCs w:val="28"/>
          <w:lang w:val="nl-NL"/>
        </w:rPr>
        <w:t>.000</w:t>
      </w:r>
      <w:r w:rsidRPr="000F7313">
        <w:rPr>
          <w:rFonts w:ascii="Times New Roman" w:hAnsi="Times New Roman"/>
          <w:spacing w:val="-6"/>
          <w:szCs w:val="28"/>
          <w:lang w:val="nl-NL"/>
        </w:rPr>
        <w:t xml:space="preserve"> đồng </w:t>
      </w:r>
      <w:r w:rsidRPr="000F7313">
        <w:rPr>
          <w:rFonts w:ascii="Times New Roman" w:hAnsi="Times New Roman"/>
          <w:i/>
          <w:iCs/>
          <w:spacing w:val="-6"/>
          <w:szCs w:val="28"/>
          <w:lang w:val="nl-NL"/>
        </w:rPr>
        <w:t xml:space="preserve">(bao gồm: Bổ sung có mục tiêu bằng nguồn vốn trong nước </w:t>
      </w:r>
      <w:r w:rsidR="00DF6DC7" w:rsidRPr="000F7313">
        <w:rPr>
          <w:rFonts w:ascii="Times New Roman" w:hAnsi="Times New Roman"/>
          <w:i/>
          <w:iCs/>
          <w:spacing w:val="-6"/>
          <w:szCs w:val="28"/>
          <w:lang w:val="nl-NL"/>
        </w:rPr>
        <w:t>2.438.540.000</w:t>
      </w:r>
      <w:r w:rsidR="00FA7AA1" w:rsidRPr="000F7313">
        <w:rPr>
          <w:rFonts w:ascii="Times New Roman" w:hAnsi="Times New Roman"/>
          <w:i/>
          <w:iCs/>
          <w:spacing w:val="-6"/>
          <w:szCs w:val="28"/>
          <w:lang w:val="nl-NL"/>
        </w:rPr>
        <w:t>.000</w:t>
      </w:r>
      <w:r w:rsidRPr="000F7313">
        <w:rPr>
          <w:rFonts w:ascii="Times New Roman" w:hAnsi="Times New Roman"/>
          <w:i/>
          <w:iCs/>
          <w:spacing w:val="-6"/>
          <w:szCs w:val="28"/>
          <w:lang w:val="nl-NL"/>
        </w:rPr>
        <w:t xml:space="preserve"> đồng, </w:t>
      </w:r>
      <w:r w:rsidR="004C54C1" w:rsidRPr="000F7313">
        <w:rPr>
          <w:rFonts w:ascii="Times New Roman" w:hAnsi="Times New Roman"/>
          <w:i/>
          <w:iCs/>
          <w:spacing w:val="-6"/>
          <w:szCs w:val="28"/>
          <w:lang w:val="nl-NL"/>
        </w:rPr>
        <w:t>b</w:t>
      </w:r>
      <w:r w:rsidRPr="000F7313">
        <w:rPr>
          <w:rFonts w:ascii="Times New Roman" w:hAnsi="Times New Roman"/>
          <w:i/>
          <w:iCs/>
          <w:spacing w:val="-6"/>
          <w:szCs w:val="28"/>
          <w:lang w:val="nl-NL"/>
        </w:rPr>
        <w:t xml:space="preserve">ổ sung có mục tiêu bằng vốn nước ngoài </w:t>
      </w:r>
      <w:r w:rsidR="00DF6DC7" w:rsidRPr="000F7313">
        <w:rPr>
          <w:rFonts w:ascii="Times New Roman" w:hAnsi="Times New Roman"/>
          <w:i/>
          <w:iCs/>
          <w:spacing w:val="-6"/>
          <w:szCs w:val="28"/>
          <w:lang w:val="nl-NL"/>
        </w:rPr>
        <w:t>37.353.220.000</w:t>
      </w:r>
      <w:r w:rsidRPr="000F7313">
        <w:rPr>
          <w:rFonts w:ascii="Times New Roman" w:hAnsi="Times New Roman"/>
          <w:i/>
          <w:iCs/>
          <w:spacing w:val="-6"/>
          <w:szCs w:val="28"/>
          <w:lang w:val="nl-NL"/>
        </w:rPr>
        <w:t xml:space="preserve"> đồng),</w:t>
      </w:r>
      <w:r w:rsidRPr="000F7313">
        <w:rPr>
          <w:rFonts w:ascii="Times New Roman" w:hAnsi="Times New Roman"/>
          <w:spacing w:val="-6"/>
          <w:szCs w:val="28"/>
          <w:lang w:val="nl-NL"/>
        </w:rPr>
        <w:t xml:space="preserve"> </w:t>
      </w:r>
      <w:r w:rsidRPr="000F7313">
        <w:rPr>
          <w:rFonts w:ascii="Times New Roman" w:hAnsi="Times New Roman"/>
          <w:iCs/>
          <w:spacing w:val="-6"/>
          <w:szCs w:val="28"/>
          <w:lang w:val="nl-NL"/>
        </w:rPr>
        <w:t xml:space="preserve">tăng </w:t>
      </w:r>
      <w:r w:rsidR="00DF6DC7" w:rsidRPr="000F7313">
        <w:rPr>
          <w:rFonts w:ascii="Times New Roman" w:hAnsi="Times New Roman"/>
          <w:iCs/>
          <w:spacing w:val="-6"/>
          <w:szCs w:val="28"/>
          <w:lang w:val="nl-NL"/>
        </w:rPr>
        <w:t>235.514.220.000</w:t>
      </w:r>
      <w:r w:rsidRPr="000F7313">
        <w:rPr>
          <w:rFonts w:ascii="Times New Roman" w:hAnsi="Times New Roman"/>
          <w:iCs/>
          <w:spacing w:val="-6"/>
          <w:szCs w:val="28"/>
          <w:lang w:val="nl-NL"/>
        </w:rPr>
        <w:t xml:space="preserve"> đồng, d</w:t>
      </w:r>
      <w:r w:rsidRPr="000F7313">
        <w:rPr>
          <w:rFonts w:ascii="Times New Roman" w:hAnsi="Times New Roman"/>
          <w:szCs w:val="28"/>
          <w:lang w:val="nl-NL"/>
        </w:rPr>
        <w:t xml:space="preserve">o trong năm Trung ương bổ sung có mục tiêu cho địa phương để thực hiện </w:t>
      </w:r>
      <w:r w:rsidR="0059291D" w:rsidRPr="000F7313">
        <w:rPr>
          <w:rFonts w:ascii="Times New Roman" w:hAnsi="Times New Roman"/>
          <w:szCs w:val="28"/>
          <w:lang w:val="nl-NL"/>
        </w:rPr>
        <w:t xml:space="preserve">phòng chống dịch, hỗ trợ kinh phí tiêu hủy lợn mắc dịch </w:t>
      </w:r>
      <w:r w:rsidR="0021598D" w:rsidRPr="000F7313">
        <w:rPr>
          <w:rFonts w:ascii="Times New Roman" w:hAnsi="Times New Roman"/>
          <w:szCs w:val="28"/>
          <w:lang w:val="nl-NL"/>
        </w:rPr>
        <w:t>tả lơn Châu phi</w:t>
      </w:r>
      <w:r w:rsidR="0059291D" w:rsidRPr="000F7313">
        <w:rPr>
          <w:rFonts w:ascii="Times New Roman" w:hAnsi="Times New Roman"/>
          <w:szCs w:val="28"/>
          <w:lang w:val="nl-NL"/>
        </w:rPr>
        <w:t xml:space="preserve"> n</w:t>
      </w:r>
      <w:r w:rsidR="0059291D" w:rsidRPr="000F7313">
        <w:rPr>
          <w:rFonts w:ascii="Times New Roman" w:hAnsi="Times New Roman" w:hint="eastAsia"/>
          <w:szCs w:val="28"/>
          <w:lang w:val="nl-NL"/>
        </w:rPr>
        <w:t>ă</w:t>
      </w:r>
      <w:r w:rsidR="0059291D" w:rsidRPr="000F7313">
        <w:rPr>
          <w:rFonts w:ascii="Times New Roman" w:hAnsi="Times New Roman"/>
          <w:szCs w:val="28"/>
          <w:lang w:val="nl-NL"/>
        </w:rPr>
        <w:t>m 2019</w:t>
      </w:r>
      <w:r w:rsidRPr="000F7313">
        <w:rPr>
          <w:rFonts w:ascii="Times New Roman" w:hAnsi="Times New Roman"/>
          <w:szCs w:val="28"/>
          <w:lang w:val="nl-NL"/>
        </w:rPr>
        <w:t xml:space="preserve">; </w:t>
      </w:r>
      <w:r w:rsidR="00624AFA" w:rsidRPr="000F7313">
        <w:rPr>
          <w:rFonts w:ascii="Times New Roman" w:hAnsi="Times New Roman"/>
          <w:szCs w:val="28"/>
          <w:lang w:val="nl-NL"/>
        </w:rPr>
        <w:t>kinh phí hỗ trợ sản xuất nông nghiệp khôi phục vùng bị thiệt hại do thiên tai gây ra n</w:t>
      </w:r>
      <w:r w:rsidR="00624AFA" w:rsidRPr="000F7313">
        <w:rPr>
          <w:rFonts w:ascii="Times New Roman" w:hAnsi="Times New Roman" w:hint="eastAsia"/>
          <w:szCs w:val="28"/>
          <w:lang w:val="nl-NL"/>
        </w:rPr>
        <w:t>ă</w:t>
      </w:r>
      <w:r w:rsidR="00624AFA" w:rsidRPr="000F7313">
        <w:rPr>
          <w:rFonts w:ascii="Times New Roman" w:hAnsi="Times New Roman"/>
          <w:szCs w:val="28"/>
          <w:lang w:val="nl-NL"/>
        </w:rPr>
        <w:t>m 2020</w:t>
      </w:r>
      <w:r w:rsidRPr="000F7313">
        <w:rPr>
          <w:rFonts w:ascii="Times New Roman" w:hAnsi="Times New Roman"/>
          <w:szCs w:val="28"/>
          <w:lang w:val="nl-NL"/>
        </w:rPr>
        <w:t xml:space="preserve">; </w:t>
      </w:r>
      <w:r w:rsidR="00624AFA" w:rsidRPr="000F7313">
        <w:rPr>
          <w:rFonts w:ascii="Times New Roman" w:hAnsi="Times New Roman"/>
          <w:szCs w:val="28"/>
          <w:lang w:val="nl-NL"/>
        </w:rPr>
        <w:t>bổ sung kinh phí khắc phục hậu quả do m</w:t>
      </w:r>
      <w:r w:rsidR="00624AFA" w:rsidRPr="000F7313">
        <w:rPr>
          <w:rFonts w:ascii="Times New Roman" w:hAnsi="Times New Roman" w:hint="eastAsia"/>
          <w:szCs w:val="28"/>
          <w:lang w:val="nl-NL"/>
        </w:rPr>
        <w:t>ư</w:t>
      </w:r>
      <w:r w:rsidR="00624AFA" w:rsidRPr="000F7313">
        <w:rPr>
          <w:rFonts w:ascii="Times New Roman" w:hAnsi="Times New Roman"/>
          <w:szCs w:val="28"/>
          <w:lang w:val="nl-NL"/>
        </w:rPr>
        <w:t xml:space="preserve">a </w:t>
      </w:r>
      <w:r w:rsidR="00624AFA" w:rsidRPr="000F7313">
        <w:rPr>
          <w:rFonts w:ascii="Times New Roman" w:hAnsi="Times New Roman" w:hint="eastAsia"/>
          <w:szCs w:val="28"/>
          <w:lang w:val="nl-NL"/>
        </w:rPr>
        <w:t>đá</w:t>
      </w:r>
      <w:r w:rsidR="00624AFA" w:rsidRPr="000F7313">
        <w:rPr>
          <w:rFonts w:ascii="Times New Roman" w:hAnsi="Times New Roman"/>
          <w:szCs w:val="28"/>
          <w:lang w:val="nl-NL"/>
        </w:rPr>
        <w:t>, dông lốc và m</w:t>
      </w:r>
      <w:r w:rsidR="00624AFA" w:rsidRPr="000F7313">
        <w:rPr>
          <w:rFonts w:ascii="Times New Roman" w:hAnsi="Times New Roman" w:hint="eastAsia"/>
          <w:szCs w:val="28"/>
          <w:lang w:val="nl-NL"/>
        </w:rPr>
        <w:t>ư</w:t>
      </w:r>
      <w:r w:rsidR="00624AFA" w:rsidRPr="000F7313">
        <w:rPr>
          <w:rFonts w:ascii="Times New Roman" w:hAnsi="Times New Roman"/>
          <w:szCs w:val="28"/>
          <w:lang w:val="nl-NL"/>
        </w:rPr>
        <w:t xml:space="preserve">a lớn, lũ, lũ quét, sạt lở </w:t>
      </w:r>
      <w:r w:rsidR="00624AFA" w:rsidRPr="000F7313">
        <w:rPr>
          <w:rFonts w:ascii="Times New Roman" w:hAnsi="Times New Roman" w:hint="eastAsia"/>
          <w:szCs w:val="28"/>
          <w:lang w:val="nl-NL"/>
        </w:rPr>
        <w:t>đ</w:t>
      </w:r>
      <w:r w:rsidR="00624AFA" w:rsidRPr="000F7313">
        <w:rPr>
          <w:rFonts w:ascii="Times New Roman" w:hAnsi="Times New Roman"/>
          <w:szCs w:val="28"/>
          <w:lang w:val="nl-NL"/>
        </w:rPr>
        <w:t xml:space="preserve">ất 8 tháng </w:t>
      </w:r>
      <w:r w:rsidR="00624AFA" w:rsidRPr="000F7313">
        <w:rPr>
          <w:rFonts w:ascii="Times New Roman" w:hAnsi="Times New Roman" w:hint="eastAsia"/>
          <w:szCs w:val="28"/>
          <w:lang w:val="nl-NL"/>
        </w:rPr>
        <w:t>đ</w:t>
      </w:r>
      <w:r w:rsidR="00624AFA" w:rsidRPr="000F7313">
        <w:rPr>
          <w:rFonts w:ascii="Times New Roman" w:hAnsi="Times New Roman"/>
          <w:szCs w:val="28"/>
          <w:lang w:val="nl-NL"/>
        </w:rPr>
        <w:t>ầu n</w:t>
      </w:r>
      <w:r w:rsidR="00624AFA" w:rsidRPr="000F7313">
        <w:rPr>
          <w:rFonts w:ascii="Times New Roman" w:hAnsi="Times New Roman" w:hint="eastAsia"/>
          <w:szCs w:val="28"/>
          <w:lang w:val="nl-NL"/>
        </w:rPr>
        <w:t>ă</w:t>
      </w:r>
      <w:r w:rsidR="00624AFA" w:rsidRPr="000F7313">
        <w:rPr>
          <w:rFonts w:ascii="Times New Roman" w:hAnsi="Times New Roman"/>
          <w:szCs w:val="28"/>
          <w:lang w:val="nl-NL"/>
        </w:rPr>
        <w:t xml:space="preserve">m 2020; </w:t>
      </w:r>
      <w:r w:rsidRPr="000F7313">
        <w:rPr>
          <w:rFonts w:ascii="Times New Roman" w:hAnsi="Times New Roman"/>
          <w:szCs w:val="28"/>
          <w:lang w:val="nl-NL"/>
        </w:rPr>
        <w:t xml:space="preserve">bổ sung </w:t>
      </w:r>
      <w:r w:rsidR="006C4442" w:rsidRPr="000F7313">
        <w:rPr>
          <w:rFonts w:ascii="Times New Roman" w:hAnsi="Times New Roman"/>
          <w:szCs w:val="28"/>
          <w:lang w:val="nl-NL"/>
        </w:rPr>
        <w:t xml:space="preserve">nguồn dự phòng ngân sách </w:t>
      </w:r>
      <w:r w:rsidR="004C54C1" w:rsidRPr="000F7313">
        <w:rPr>
          <w:rFonts w:ascii="Times New Roman" w:hAnsi="Times New Roman"/>
          <w:szCs w:val="28"/>
          <w:lang w:val="nl-NL"/>
        </w:rPr>
        <w:t>T</w:t>
      </w:r>
      <w:r w:rsidR="006C4442" w:rsidRPr="000F7313">
        <w:rPr>
          <w:rFonts w:ascii="Times New Roman" w:hAnsi="Times New Roman"/>
          <w:szCs w:val="28"/>
          <w:lang w:val="nl-NL"/>
        </w:rPr>
        <w:t>rung ương n</w:t>
      </w:r>
      <w:r w:rsidR="006C4442" w:rsidRPr="000F7313">
        <w:rPr>
          <w:rFonts w:ascii="Times New Roman" w:hAnsi="Times New Roman" w:hint="eastAsia"/>
          <w:szCs w:val="28"/>
          <w:lang w:val="nl-NL"/>
        </w:rPr>
        <w:t>ă</w:t>
      </w:r>
      <w:r w:rsidR="006C4442" w:rsidRPr="000F7313">
        <w:rPr>
          <w:rFonts w:ascii="Times New Roman" w:hAnsi="Times New Roman"/>
          <w:szCs w:val="28"/>
          <w:lang w:val="nl-NL"/>
        </w:rPr>
        <w:t xml:space="preserve">m 2020 </w:t>
      </w:r>
      <w:r w:rsidR="006C4442" w:rsidRPr="000F7313">
        <w:rPr>
          <w:rFonts w:ascii="Times New Roman" w:hAnsi="Times New Roman" w:hint="eastAsia"/>
          <w:szCs w:val="28"/>
          <w:lang w:val="nl-NL"/>
        </w:rPr>
        <w:t>đ</w:t>
      </w:r>
      <w:r w:rsidR="006C4442" w:rsidRPr="000F7313">
        <w:rPr>
          <w:rFonts w:ascii="Times New Roman" w:hAnsi="Times New Roman"/>
          <w:szCs w:val="28"/>
          <w:lang w:val="nl-NL"/>
        </w:rPr>
        <w:t xml:space="preserve">ể hỗ trợ thực hiện các nhiệm vụ phòng, chống, khắc phục khẩn cấp hậu quả thiên tai, thảm họa, dịch bệnh,  nhiệm vụ quan trọng về </w:t>
      </w:r>
      <w:r w:rsidR="00ED6797" w:rsidRPr="000F7313">
        <w:rPr>
          <w:rFonts w:ascii="Times New Roman" w:hAnsi="Times New Roman"/>
          <w:szCs w:val="28"/>
          <w:lang w:val="nl-NL"/>
        </w:rPr>
        <w:t>quốc phòng</w:t>
      </w:r>
      <w:r w:rsidR="006C4442" w:rsidRPr="000F7313">
        <w:rPr>
          <w:rFonts w:ascii="Times New Roman" w:hAnsi="Times New Roman"/>
          <w:szCs w:val="28"/>
          <w:lang w:val="nl-NL"/>
        </w:rPr>
        <w:t>,</w:t>
      </w:r>
      <w:r w:rsidR="00ED6797" w:rsidRPr="000F7313">
        <w:rPr>
          <w:rFonts w:ascii="Times New Roman" w:hAnsi="Times New Roman"/>
          <w:szCs w:val="28"/>
          <w:lang w:val="nl-NL"/>
        </w:rPr>
        <w:t xml:space="preserve"> an ninh</w:t>
      </w:r>
      <w:r w:rsidR="006C4442" w:rsidRPr="000F7313">
        <w:rPr>
          <w:rFonts w:ascii="Times New Roman" w:hAnsi="Times New Roman"/>
          <w:szCs w:val="28"/>
          <w:lang w:val="nl-NL"/>
        </w:rPr>
        <w:t xml:space="preserve"> …</w:t>
      </w:r>
    </w:p>
    <w:p w14:paraId="32335F5E" w14:textId="54F0343F" w:rsidR="00005C40" w:rsidRPr="000F7313" w:rsidRDefault="00315B6C" w:rsidP="00FF766A">
      <w:pPr>
        <w:spacing w:before="120" w:line="360" w:lineRule="exact"/>
        <w:jc w:val="both"/>
        <w:rPr>
          <w:rFonts w:ascii="Times New Roman" w:hAnsi="Times New Roman"/>
          <w:spacing w:val="-4"/>
          <w:szCs w:val="28"/>
          <w:lang w:val="nl-NL"/>
        </w:rPr>
      </w:pPr>
      <w:r w:rsidRPr="000F7313">
        <w:rPr>
          <w:rFonts w:ascii="Times New Roman" w:hAnsi="Times New Roman"/>
          <w:i/>
          <w:szCs w:val="28"/>
          <w:lang w:val="nl-NL"/>
        </w:rPr>
        <w:tab/>
      </w:r>
      <w:r w:rsidRPr="000F7313">
        <w:rPr>
          <w:rFonts w:ascii="Times New Roman" w:hAnsi="Times New Roman"/>
          <w:b/>
          <w:szCs w:val="28"/>
          <w:lang w:val="nl-NL"/>
        </w:rPr>
        <w:t>V</w:t>
      </w:r>
      <w:r w:rsidR="000A0213" w:rsidRPr="000F7313">
        <w:rPr>
          <w:rFonts w:ascii="Times New Roman" w:hAnsi="Times New Roman"/>
          <w:b/>
          <w:szCs w:val="28"/>
          <w:lang w:val="nl-NL"/>
        </w:rPr>
        <w:t>I</w:t>
      </w:r>
      <w:r w:rsidRPr="000F7313">
        <w:rPr>
          <w:rFonts w:ascii="Times New Roman" w:hAnsi="Times New Roman"/>
          <w:b/>
          <w:spacing w:val="-4"/>
          <w:szCs w:val="28"/>
          <w:lang w:val="nl-NL"/>
        </w:rPr>
        <w:t>. Thu từ ngân sách cấp dưới nộp lên:</w:t>
      </w:r>
      <w:r w:rsidRPr="000F7313">
        <w:rPr>
          <w:rFonts w:ascii="Times New Roman" w:hAnsi="Times New Roman"/>
          <w:spacing w:val="-4"/>
          <w:szCs w:val="28"/>
          <w:lang w:val="nl-NL"/>
        </w:rPr>
        <w:t xml:space="preserve"> </w:t>
      </w:r>
      <w:r w:rsidR="008B3041" w:rsidRPr="000F7313">
        <w:rPr>
          <w:rFonts w:ascii="Times New Roman" w:hAnsi="Times New Roman"/>
          <w:spacing w:val="-4"/>
          <w:szCs w:val="28"/>
          <w:lang w:val="nl-NL"/>
        </w:rPr>
        <w:t>3</w:t>
      </w:r>
      <w:r w:rsidR="006B0F76" w:rsidRPr="000F7313">
        <w:rPr>
          <w:rFonts w:ascii="Times New Roman" w:hAnsi="Times New Roman"/>
          <w:spacing w:val="-4"/>
          <w:szCs w:val="28"/>
          <w:lang w:val="nl-NL"/>
        </w:rPr>
        <w:t>79</w:t>
      </w:r>
      <w:r w:rsidR="008B3041" w:rsidRPr="000F7313">
        <w:rPr>
          <w:rFonts w:ascii="Times New Roman" w:hAnsi="Times New Roman"/>
          <w:spacing w:val="-4"/>
          <w:szCs w:val="28"/>
          <w:lang w:val="nl-NL"/>
        </w:rPr>
        <w:t>.</w:t>
      </w:r>
      <w:r w:rsidR="006B0F76" w:rsidRPr="000F7313">
        <w:rPr>
          <w:rFonts w:ascii="Times New Roman" w:hAnsi="Times New Roman"/>
          <w:spacing w:val="-4"/>
          <w:szCs w:val="28"/>
          <w:lang w:val="nl-NL"/>
        </w:rPr>
        <w:t>596.069</w:t>
      </w:r>
      <w:r w:rsidR="008B3041" w:rsidRPr="000F7313">
        <w:rPr>
          <w:rFonts w:ascii="Times New Roman" w:hAnsi="Times New Roman"/>
          <w:spacing w:val="-4"/>
          <w:szCs w:val="28"/>
          <w:lang w:val="nl-NL"/>
        </w:rPr>
        <w:t>.</w:t>
      </w:r>
      <w:r w:rsidR="006B0F76" w:rsidRPr="000F7313">
        <w:rPr>
          <w:rFonts w:ascii="Times New Roman" w:hAnsi="Times New Roman"/>
          <w:spacing w:val="-4"/>
          <w:szCs w:val="28"/>
          <w:lang w:val="nl-NL"/>
        </w:rPr>
        <w:t>808</w:t>
      </w:r>
      <w:r w:rsidRPr="000F7313">
        <w:rPr>
          <w:rFonts w:ascii="Times New Roman" w:hAnsi="Times New Roman"/>
          <w:spacing w:val="-4"/>
          <w:szCs w:val="28"/>
          <w:lang w:val="nl-NL"/>
        </w:rPr>
        <w:t xml:space="preserve"> đồng; bao gồm:</w:t>
      </w:r>
    </w:p>
    <w:p w14:paraId="77DE6845" w14:textId="2AC24F1C" w:rsidR="00005C40" w:rsidRPr="000F7313" w:rsidRDefault="00315B6C" w:rsidP="00FF766A">
      <w:pPr>
        <w:spacing w:before="120" w:line="360" w:lineRule="exact"/>
        <w:jc w:val="both"/>
        <w:rPr>
          <w:rFonts w:ascii="Times New Roman" w:hAnsi="Times New Roman"/>
          <w:spacing w:val="-4"/>
          <w:szCs w:val="28"/>
          <w:lang w:val="nl-NL"/>
        </w:rPr>
      </w:pPr>
      <w:r w:rsidRPr="000F7313">
        <w:rPr>
          <w:rFonts w:ascii="Times New Roman" w:hAnsi="Times New Roman"/>
          <w:spacing w:val="-4"/>
          <w:szCs w:val="28"/>
          <w:lang w:val="nl-NL"/>
        </w:rPr>
        <w:tab/>
      </w:r>
      <w:r w:rsidRPr="000F7313">
        <w:rPr>
          <w:rFonts w:ascii="Times New Roman" w:hAnsi="Times New Roman"/>
          <w:b/>
          <w:spacing w:val="-4"/>
          <w:szCs w:val="28"/>
          <w:lang w:val="nl-NL"/>
        </w:rPr>
        <w:t>1.  Ngân sách Trung ương hưởng:</w:t>
      </w:r>
      <w:r w:rsidRPr="000F7313">
        <w:rPr>
          <w:rFonts w:ascii="Times New Roman" w:hAnsi="Times New Roman"/>
          <w:spacing w:val="-4"/>
          <w:szCs w:val="28"/>
          <w:lang w:val="nl-NL"/>
        </w:rPr>
        <w:t xml:space="preserve"> </w:t>
      </w:r>
      <w:r w:rsidR="008B3041" w:rsidRPr="000F7313">
        <w:rPr>
          <w:rFonts w:ascii="Times New Roman" w:hAnsi="Times New Roman"/>
          <w:spacing w:val="-4"/>
          <w:szCs w:val="28"/>
          <w:lang w:val="nl-NL"/>
        </w:rPr>
        <w:t>101.334.048.253</w:t>
      </w:r>
      <w:r w:rsidRPr="000F7313">
        <w:rPr>
          <w:rFonts w:ascii="Times New Roman" w:hAnsi="Times New Roman"/>
          <w:spacing w:val="-4"/>
          <w:szCs w:val="28"/>
          <w:lang w:val="nl-NL"/>
        </w:rPr>
        <w:t xml:space="preserve"> đồng.</w:t>
      </w:r>
    </w:p>
    <w:p w14:paraId="2A531814" w14:textId="31210EE8" w:rsidR="00005C40" w:rsidRPr="000F7313" w:rsidRDefault="00315B6C" w:rsidP="00FF766A">
      <w:pPr>
        <w:spacing w:before="120" w:line="360" w:lineRule="exact"/>
        <w:jc w:val="both"/>
        <w:rPr>
          <w:rFonts w:ascii="Times New Roman" w:hAnsi="Times New Roman"/>
          <w:b/>
          <w:bCs/>
          <w:sz w:val="20"/>
          <w:szCs w:val="20"/>
        </w:rPr>
      </w:pPr>
      <w:r w:rsidRPr="000F7313">
        <w:rPr>
          <w:rFonts w:ascii="Times New Roman" w:hAnsi="Times New Roman"/>
          <w:spacing w:val="-4"/>
          <w:szCs w:val="28"/>
          <w:lang w:val="nl-NL"/>
        </w:rPr>
        <w:tab/>
      </w:r>
      <w:r w:rsidRPr="000F7313">
        <w:rPr>
          <w:rFonts w:ascii="Times New Roman" w:hAnsi="Times New Roman"/>
          <w:b/>
          <w:spacing w:val="-4"/>
          <w:szCs w:val="28"/>
          <w:lang w:val="nl-NL"/>
        </w:rPr>
        <w:t>2.  Ngân sách địa phương hưởng:</w:t>
      </w:r>
      <w:r w:rsidRPr="000F7313">
        <w:rPr>
          <w:rFonts w:ascii="Times New Roman" w:hAnsi="Times New Roman"/>
          <w:spacing w:val="-4"/>
          <w:szCs w:val="28"/>
          <w:lang w:val="nl-NL"/>
        </w:rPr>
        <w:t xml:space="preserve"> </w:t>
      </w:r>
      <w:r w:rsidR="009A0782" w:rsidRPr="000F7313">
        <w:rPr>
          <w:rFonts w:ascii="Times New Roman" w:hAnsi="Times New Roman"/>
          <w:szCs w:val="28"/>
        </w:rPr>
        <w:t>278.262.021.555</w:t>
      </w:r>
      <w:r w:rsidR="009A0782" w:rsidRPr="000F7313">
        <w:rPr>
          <w:rFonts w:ascii="Times New Roman" w:hAnsi="Times New Roman"/>
          <w:b/>
          <w:bCs/>
          <w:sz w:val="20"/>
          <w:szCs w:val="20"/>
        </w:rPr>
        <w:t xml:space="preserve"> </w:t>
      </w:r>
      <w:r w:rsidRPr="000F7313">
        <w:rPr>
          <w:rFonts w:ascii="Times New Roman" w:hAnsi="Times New Roman"/>
          <w:spacing w:val="-4"/>
          <w:szCs w:val="28"/>
          <w:lang w:val="nl-NL"/>
        </w:rPr>
        <w:t>đồng.</w:t>
      </w:r>
    </w:p>
    <w:p w14:paraId="4244356B" w14:textId="5513D10D" w:rsidR="00005C40" w:rsidRPr="000F7313" w:rsidRDefault="008B3041" w:rsidP="00FF766A">
      <w:pPr>
        <w:spacing w:before="120" w:line="360" w:lineRule="exact"/>
        <w:jc w:val="both"/>
        <w:rPr>
          <w:rFonts w:ascii="Times New Roman" w:hAnsi="Times New Roman"/>
          <w:b/>
          <w:szCs w:val="28"/>
          <w:lang w:val="nl-NL"/>
        </w:rPr>
      </w:pPr>
      <w:r w:rsidRPr="000F7313">
        <w:rPr>
          <w:rFonts w:ascii="Times New Roman" w:hAnsi="Times New Roman"/>
          <w:spacing w:val="-4"/>
          <w:szCs w:val="28"/>
          <w:lang w:val="nl-NL"/>
        </w:rPr>
        <w:tab/>
      </w:r>
      <w:r w:rsidR="001F38BF" w:rsidRPr="000F7313">
        <w:rPr>
          <w:rFonts w:ascii="Times New Roman" w:hAnsi="Times New Roman"/>
          <w:b/>
          <w:bCs/>
          <w:spacing w:val="-4"/>
          <w:szCs w:val="28"/>
          <w:lang w:val="nl-NL"/>
        </w:rPr>
        <w:t>VI.</w:t>
      </w:r>
      <w:r w:rsidR="00315B6C" w:rsidRPr="000F7313">
        <w:rPr>
          <w:rFonts w:ascii="Times New Roman" w:hAnsi="Times New Roman"/>
          <w:b/>
          <w:szCs w:val="28"/>
          <w:lang w:val="nl-NL"/>
        </w:rPr>
        <w:t xml:space="preserve"> Chi tiết quyết toán thu ngân sách nhà nước trên địa bàn các huyện, thành phố được hưởng: </w:t>
      </w:r>
    </w:p>
    <w:p w14:paraId="4DC2165F" w14:textId="1E32C11D" w:rsidR="00005C40" w:rsidRPr="000F7313" w:rsidRDefault="004E4151" w:rsidP="00FF766A">
      <w:pPr>
        <w:spacing w:before="120" w:line="360" w:lineRule="exact"/>
        <w:jc w:val="both"/>
        <w:rPr>
          <w:rFonts w:ascii="Times New Roman" w:hAnsi="Times New Roman"/>
          <w:bCs/>
          <w:szCs w:val="28"/>
        </w:rPr>
      </w:pPr>
      <w:r w:rsidRPr="000F7313">
        <w:rPr>
          <w:rFonts w:ascii="Times New Roman" w:hAnsi="Times New Roman"/>
          <w:b/>
          <w:i/>
          <w:szCs w:val="28"/>
          <w:lang w:val="nl-NL"/>
        </w:rPr>
        <w:tab/>
      </w:r>
      <w:r w:rsidR="00315B6C" w:rsidRPr="000F7313">
        <w:rPr>
          <w:rFonts w:ascii="Times New Roman" w:hAnsi="Times New Roman"/>
          <w:bCs/>
          <w:iCs/>
          <w:szCs w:val="28"/>
          <w:lang w:val="nl-NL"/>
        </w:rPr>
        <w:t>1. Huyện Tam Đường:</w:t>
      </w:r>
      <w:r w:rsidR="00315B6C" w:rsidRPr="000F7313">
        <w:rPr>
          <w:rFonts w:ascii="Times New Roman" w:hAnsi="Times New Roman"/>
          <w:bCs/>
          <w:szCs w:val="28"/>
          <w:lang w:val="nl-NL"/>
        </w:rPr>
        <w:t xml:space="preserve"> </w:t>
      </w:r>
      <w:r w:rsidRPr="000F7313">
        <w:rPr>
          <w:rFonts w:ascii="Times New Roman" w:hAnsi="Times New Roman"/>
          <w:bCs/>
          <w:szCs w:val="28"/>
        </w:rPr>
        <w:t xml:space="preserve">32.221.188.356 </w:t>
      </w:r>
      <w:r w:rsidR="00315B6C" w:rsidRPr="000F7313">
        <w:rPr>
          <w:rFonts w:ascii="Times New Roman" w:hAnsi="Times New Roman"/>
          <w:bCs/>
          <w:szCs w:val="28"/>
          <w:lang w:val="nl-NL"/>
        </w:rPr>
        <w:t xml:space="preserve">đồng </w:t>
      </w:r>
      <w:r w:rsidR="00315B6C" w:rsidRPr="000F7313">
        <w:rPr>
          <w:rFonts w:ascii="Times New Roman" w:hAnsi="Times New Roman"/>
          <w:bCs/>
          <w:i/>
          <w:szCs w:val="28"/>
          <w:lang w:val="nl-NL"/>
        </w:rPr>
        <w:t>(cấp huyện</w:t>
      </w:r>
      <w:r w:rsidR="006A6B27" w:rsidRPr="000F7313">
        <w:rPr>
          <w:rFonts w:ascii="Times New Roman" w:hAnsi="Times New Roman"/>
          <w:bCs/>
          <w:i/>
          <w:szCs w:val="28"/>
          <w:lang w:val="vi-VN"/>
        </w:rPr>
        <w:t xml:space="preserve">: </w:t>
      </w:r>
      <w:r w:rsidRPr="000F7313">
        <w:rPr>
          <w:rFonts w:ascii="Times New Roman" w:hAnsi="Times New Roman"/>
          <w:bCs/>
          <w:i/>
          <w:szCs w:val="28"/>
        </w:rPr>
        <w:t xml:space="preserve">31.742.059.784 </w:t>
      </w:r>
      <w:r w:rsidR="00315B6C" w:rsidRPr="000F7313">
        <w:rPr>
          <w:rFonts w:ascii="Times New Roman" w:hAnsi="Times New Roman"/>
          <w:bCs/>
          <w:i/>
          <w:szCs w:val="28"/>
          <w:lang w:val="nl-NL"/>
        </w:rPr>
        <w:t>đồng, cấp xã</w:t>
      </w:r>
      <w:r w:rsidR="006A6B27" w:rsidRPr="000F7313">
        <w:rPr>
          <w:rFonts w:ascii="Times New Roman" w:hAnsi="Times New Roman"/>
          <w:bCs/>
          <w:i/>
          <w:szCs w:val="28"/>
          <w:lang w:val="vi-VN"/>
        </w:rPr>
        <w:t>:</w:t>
      </w:r>
      <w:r w:rsidR="00315B6C" w:rsidRPr="000F7313">
        <w:rPr>
          <w:rFonts w:ascii="Times New Roman" w:hAnsi="Times New Roman"/>
          <w:bCs/>
          <w:i/>
          <w:szCs w:val="28"/>
          <w:lang w:val="nl-NL"/>
        </w:rPr>
        <w:t xml:space="preserve"> </w:t>
      </w:r>
      <w:r w:rsidRPr="000F7313">
        <w:rPr>
          <w:rFonts w:ascii="Times New Roman" w:hAnsi="Times New Roman"/>
          <w:bCs/>
          <w:i/>
          <w:szCs w:val="28"/>
        </w:rPr>
        <w:t xml:space="preserve">479.128.572 </w:t>
      </w:r>
      <w:r w:rsidR="00315B6C" w:rsidRPr="000F7313">
        <w:rPr>
          <w:rFonts w:ascii="Times New Roman" w:hAnsi="Times New Roman"/>
          <w:bCs/>
          <w:i/>
          <w:szCs w:val="28"/>
          <w:lang w:val="nl-NL"/>
        </w:rPr>
        <w:t>đồng),</w:t>
      </w:r>
      <w:r w:rsidR="00315B6C" w:rsidRPr="000F7313">
        <w:rPr>
          <w:rFonts w:ascii="Times New Roman" w:hAnsi="Times New Roman"/>
          <w:bCs/>
          <w:szCs w:val="28"/>
          <w:lang w:val="nl-NL"/>
        </w:rPr>
        <w:t xml:space="preserve"> tăng </w:t>
      </w:r>
      <w:r w:rsidRPr="000F7313">
        <w:rPr>
          <w:rFonts w:ascii="Times New Roman" w:hAnsi="Times New Roman"/>
          <w:bCs/>
          <w:szCs w:val="28"/>
          <w:lang w:val="nl-NL"/>
        </w:rPr>
        <w:t>8</w:t>
      </w:r>
      <w:r w:rsidR="00315B6C" w:rsidRPr="000F7313">
        <w:rPr>
          <w:rFonts w:ascii="Times New Roman" w:hAnsi="Times New Roman"/>
          <w:bCs/>
          <w:szCs w:val="28"/>
          <w:lang w:val="nl-NL"/>
        </w:rPr>
        <w:t xml:space="preserve">% so với </w:t>
      </w:r>
      <w:r w:rsidR="00315B6C" w:rsidRPr="000F7313">
        <w:rPr>
          <w:rFonts w:ascii="Times New Roman" w:hAnsi="Times New Roman"/>
          <w:bCs/>
          <w:spacing w:val="-2"/>
          <w:szCs w:val="28"/>
          <w:lang w:val="nl-NL"/>
        </w:rPr>
        <w:t>dự toán</w:t>
      </w:r>
      <w:r w:rsidR="00315B6C" w:rsidRPr="000F7313">
        <w:rPr>
          <w:rFonts w:ascii="Times New Roman" w:hAnsi="Times New Roman"/>
          <w:bCs/>
          <w:spacing w:val="-6"/>
          <w:szCs w:val="28"/>
          <w:lang w:val="nl-NL"/>
        </w:rPr>
        <w:t xml:space="preserve"> </w:t>
      </w:r>
      <w:r w:rsidR="00315B6C" w:rsidRPr="000F7313">
        <w:rPr>
          <w:rFonts w:ascii="Times New Roman" w:hAnsi="Times New Roman"/>
          <w:bCs/>
          <w:szCs w:val="28"/>
          <w:lang w:val="nl-NL"/>
        </w:rPr>
        <w:t xml:space="preserve">HĐND tỉnh giao, </w:t>
      </w:r>
      <w:r w:rsidR="00C65063" w:rsidRPr="000F7313">
        <w:rPr>
          <w:rFonts w:ascii="Times New Roman" w:hAnsi="Times New Roman"/>
          <w:bCs/>
          <w:szCs w:val="28"/>
          <w:lang w:val="vi-VN"/>
        </w:rPr>
        <w:t>bằng</w:t>
      </w:r>
      <w:r w:rsidR="00315B6C" w:rsidRPr="000F7313">
        <w:rPr>
          <w:rFonts w:ascii="Times New Roman" w:hAnsi="Times New Roman"/>
          <w:bCs/>
          <w:szCs w:val="28"/>
          <w:lang w:val="nl-NL"/>
        </w:rPr>
        <w:t xml:space="preserve"> </w:t>
      </w:r>
      <w:r w:rsidR="00C65063" w:rsidRPr="000F7313">
        <w:rPr>
          <w:rFonts w:ascii="Times New Roman" w:hAnsi="Times New Roman"/>
          <w:bCs/>
          <w:szCs w:val="28"/>
          <w:lang w:val="vi-VN"/>
        </w:rPr>
        <w:t>94,2</w:t>
      </w:r>
      <w:r w:rsidR="00315B6C" w:rsidRPr="000F7313">
        <w:rPr>
          <w:rFonts w:ascii="Times New Roman" w:hAnsi="Times New Roman"/>
          <w:bCs/>
          <w:szCs w:val="28"/>
          <w:lang w:val="nl-NL"/>
        </w:rPr>
        <w:t>% so với năm 201</w:t>
      </w:r>
      <w:r w:rsidRPr="000F7313">
        <w:rPr>
          <w:rFonts w:ascii="Times New Roman" w:hAnsi="Times New Roman"/>
          <w:bCs/>
          <w:szCs w:val="28"/>
          <w:lang w:val="nl-NL"/>
        </w:rPr>
        <w:t>9</w:t>
      </w:r>
      <w:r w:rsidR="00315B6C" w:rsidRPr="000F7313">
        <w:rPr>
          <w:rFonts w:ascii="Times New Roman" w:hAnsi="Times New Roman"/>
          <w:bCs/>
          <w:szCs w:val="28"/>
          <w:lang w:val="nl-NL"/>
        </w:rPr>
        <w:t>.</w:t>
      </w:r>
    </w:p>
    <w:p w14:paraId="29E125D0" w14:textId="1C272D36" w:rsidR="00005C40" w:rsidRPr="000F7313" w:rsidRDefault="00B1562E" w:rsidP="00FF766A">
      <w:pPr>
        <w:spacing w:before="120" w:line="360" w:lineRule="exact"/>
        <w:jc w:val="both"/>
        <w:rPr>
          <w:rFonts w:ascii="Times New Roman" w:hAnsi="Times New Roman"/>
          <w:bCs/>
          <w:szCs w:val="28"/>
        </w:rPr>
      </w:pPr>
      <w:r w:rsidRPr="000F7313">
        <w:rPr>
          <w:rFonts w:ascii="Times New Roman" w:hAnsi="Times New Roman"/>
          <w:bCs/>
          <w:i/>
          <w:szCs w:val="28"/>
          <w:lang w:val="nl-NL"/>
        </w:rPr>
        <w:tab/>
      </w:r>
      <w:r w:rsidR="00315B6C" w:rsidRPr="000F7313">
        <w:rPr>
          <w:rFonts w:ascii="Times New Roman" w:hAnsi="Times New Roman"/>
          <w:bCs/>
          <w:iCs/>
          <w:szCs w:val="28"/>
          <w:lang w:val="nl-NL"/>
        </w:rPr>
        <w:t>2. Huyện Phong Thổ:</w:t>
      </w:r>
      <w:r w:rsidR="00315B6C" w:rsidRPr="000F7313">
        <w:rPr>
          <w:rFonts w:ascii="Times New Roman" w:hAnsi="Times New Roman"/>
          <w:bCs/>
          <w:szCs w:val="28"/>
          <w:lang w:val="nl-NL"/>
        </w:rPr>
        <w:t xml:space="preserve"> </w:t>
      </w:r>
      <w:r w:rsidRPr="000F7313">
        <w:rPr>
          <w:rFonts w:ascii="Times New Roman" w:hAnsi="Times New Roman"/>
          <w:bCs/>
          <w:szCs w:val="28"/>
        </w:rPr>
        <w:t xml:space="preserve">47.422.464.071 </w:t>
      </w:r>
      <w:r w:rsidR="00315B6C" w:rsidRPr="000F7313">
        <w:rPr>
          <w:rFonts w:ascii="Times New Roman" w:hAnsi="Times New Roman"/>
          <w:bCs/>
          <w:szCs w:val="28"/>
          <w:lang w:val="nl-NL"/>
        </w:rPr>
        <w:t xml:space="preserve">đồng </w:t>
      </w:r>
      <w:r w:rsidR="00315B6C" w:rsidRPr="000F7313">
        <w:rPr>
          <w:rFonts w:ascii="Times New Roman" w:hAnsi="Times New Roman"/>
          <w:bCs/>
          <w:i/>
          <w:szCs w:val="28"/>
          <w:lang w:val="nl-NL"/>
        </w:rPr>
        <w:t>(cấp huyện</w:t>
      </w:r>
      <w:r w:rsidR="00A826BE" w:rsidRPr="000F7313">
        <w:rPr>
          <w:rFonts w:ascii="Times New Roman" w:hAnsi="Times New Roman"/>
          <w:bCs/>
          <w:i/>
          <w:szCs w:val="28"/>
          <w:lang w:val="vi-VN"/>
        </w:rPr>
        <w:t>:</w:t>
      </w:r>
      <w:r w:rsidR="00315B6C" w:rsidRPr="000F7313">
        <w:rPr>
          <w:rFonts w:ascii="Times New Roman" w:hAnsi="Times New Roman"/>
          <w:bCs/>
          <w:i/>
          <w:szCs w:val="28"/>
          <w:lang w:val="nl-NL"/>
        </w:rPr>
        <w:t xml:space="preserve"> </w:t>
      </w:r>
      <w:r w:rsidRPr="000F7313">
        <w:rPr>
          <w:rFonts w:ascii="Times New Roman" w:hAnsi="Times New Roman"/>
          <w:bCs/>
          <w:i/>
          <w:szCs w:val="28"/>
        </w:rPr>
        <w:t xml:space="preserve">46.724.530.362 </w:t>
      </w:r>
      <w:r w:rsidR="00315B6C" w:rsidRPr="000F7313">
        <w:rPr>
          <w:rFonts w:ascii="Times New Roman" w:hAnsi="Times New Roman"/>
          <w:bCs/>
          <w:i/>
          <w:szCs w:val="28"/>
          <w:lang w:val="nl-NL"/>
        </w:rPr>
        <w:t>đồng, cấp xã</w:t>
      </w:r>
      <w:r w:rsidR="00A826BE" w:rsidRPr="000F7313">
        <w:rPr>
          <w:rFonts w:ascii="Times New Roman" w:hAnsi="Times New Roman"/>
          <w:bCs/>
          <w:i/>
          <w:szCs w:val="28"/>
          <w:lang w:val="vi-VN"/>
        </w:rPr>
        <w:t>:</w:t>
      </w:r>
      <w:r w:rsidR="00315B6C" w:rsidRPr="000F7313">
        <w:rPr>
          <w:rFonts w:ascii="Times New Roman" w:hAnsi="Times New Roman"/>
          <w:bCs/>
          <w:i/>
          <w:szCs w:val="28"/>
          <w:lang w:val="nl-NL"/>
        </w:rPr>
        <w:t xml:space="preserve"> </w:t>
      </w:r>
      <w:r w:rsidRPr="000F7313">
        <w:rPr>
          <w:rFonts w:ascii="Times New Roman" w:hAnsi="Times New Roman"/>
          <w:bCs/>
          <w:i/>
          <w:szCs w:val="28"/>
        </w:rPr>
        <w:t xml:space="preserve">697.933.709 </w:t>
      </w:r>
      <w:r w:rsidR="00315B6C" w:rsidRPr="000F7313">
        <w:rPr>
          <w:rFonts w:ascii="Times New Roman" w:hAnsi="Times New Roman"/>
          <w:bCs/>
          <w:i/>
          <w:szCs w:val="28"/>
          <w:lang w:val="nl-NL"/>
        </w:rPr>
        <w:t>đồng)</w:t>
      </w:r>
      <w:r w:rsidR="00315B6C" w:rsidRPr="000F7313">
        <w:rPr>
          <w:rFonts w:ascii="Times New Roman" w:hAnsi="Times New Roman"/>
          <w:bCs/>
          <w:szCs w:val="28"/>
          <w:lang w:val="nl-NL"/>
        </w:rPr>
        <w:t xml:space="preserve"> tăng </w:t>
      </w:r>
      <w:r w:rsidRPr="000F7313">
        <w:rPr>
          <w:rFonts w:ascii="Times New Roman" w:hAnsi="Times New Roman"/>
          <w:bCs/>
          <w:szCs w:val="28"/>
          <w:lang w:val="nl-NL"/>
        </w:rPr>
        <w:t>31</w:t>
      </w:r>
      <w:r w:rsidR="00315B6C" w:rsidRPr="000F7313">
        <w:rPr>
          <w:rFonts w:ascii="Times New Roman" w:hAnsi="Times New Roman"/>
          <w:bCs/>
          <w:szCs w:val="28"/>
          <w:lang w:val="nl-NL"/>
        </w:rPr>
        <w:t xml:space="preserve">% so với </w:t>
      </w:r>
      <w:r w:rsidR="00315B6C" w:rsidRPr="000F7313">
        <w:rPr>
          <w:rFonts w:ascii="Times New Roman" w:hAnsi="Times New Roman"/>
          <w:bCs/>
          <w:spacing w:val="-2"/>
          <w:szCs w:val="28"/>
          <w:lang w:val="nl-NL"/>
        </w:rPr>
        <w:t>dự toán</w:t>
      </w:r>
      <w:r w:rsidR="00315B6C" w:rsidRPr="000F7313">
        <w:rPr>
          <w:rFonts w:ascii="Times New Roman" w:hAnsi="Times New Roman"/>
          <w:bCs/>
          <w:spacing w:val="-6"/>
          <w:szCs w:val="28"/>
          <w:lang w:val="nl-NL"/>
        </w:rPr>
        <w:t xml:space="preserve"> </w:t>
      </w:r>
      <w:r w:rsidR="00315B6C" w:rsidRPr="000F7313">
        <w:rPr>
          <w:rFonts w:ascii="Times New Roman" w:hAnsi="Times New Roman"/>
          <w:bCs/>
          <w:szCs w:val="28"/>
          <w:lang w:val="nl-NL"/>
        </w:rPr>
        <w:t xml:space="preserve">HĐND tỉnh giao,  tăng </w:t>
      </w:r>
      <w:r w:rsidR="00A826BE" w:rsidRPr="000F7313">
        <w:rPr>
          <w:rFonts w:ascii="Times New Roman" w:hAnsi="Times New Roman"/>
          <w:bCs/>
          <w:szCs w:val="28"/>
          <w:lang w:val="vi-VN"/>
        </w:rPr>
        <w:t>21</w:t>
      </w:r>
      <w:r w:rsidR="00315B6C" w:rsidRPr="000F7313">
        <w:rPr>
          <w:rFonts w:ascii="Times New Roman" w:hAnsi="Times New Roman"/>
          <w:bCs/>
          <w:szCs w:val="28"/>
          <w:lang w:val="nl-NL"/>
        </w:rPr>
        <w:t>,</w:t>
      </w:r>
      <w:r w:rsidR="00A826BE" w:rsidRPr="000F7313">
        <w:rPr>
          <w:rFonts w:ascii="Times New Roman" w:hAnsi="Times New Roman"/>
          <w:bCs/>
          <w:szCs w:val="28"/>
          <w:lang w:val="vi-VN"/>
        </w:rPr>
        <w:t>8</w:t>
      </w:r>
      <w:r w:rsidR="00315B6C" w:rsidRPr="000F7313">
        <w:rPr>
          <w:rFonts w:ascii="Times New Roman" w:hAnsi="Times New Roman"/>
          <w:bCs/>
          <w:szCs w:val="28"/>
          <w:lang w:val="nl-NL"/>
        </w:rPr>
        <w:t>% so với năm 201</w:t>
      </w:r>
      <w:r w:rsidRPr="000F7313">
        <w:rPr>
          <w:rFonts w:ascii="Times New Roman" w:hAnsi="Times New Roman"/>
          <w:bCs/>
          <w:szCs w:val="28"/>
          <w:lang w:val="nl-NL"/>
        </w:rPr>
        <w:t>9</w:t>
      </w:r>
      <w:r w:rsidR="00315B6C" w:rsidRPr="000F7313">
        <w:rPr>
          <w:rFonts w:ascii="Times New Roman" w:hAnsi="Times New Roman"/>
          <w:bCs/>
          <w:szCs w:val="28"/>
          <w:lang w:val="nl-NL"/>
        </w:rPr>
        <w:t xml:space="preserve">. </w:t>
      </w:r>
    </w:p>
    <w:p w14:paraId="3D74543C" w14:textId="25FE2285" w:rsidR="00005C40" w:rsidRPr="000F7313" w:rsidRDefault="00315B6C" w:rsidP="00FF766A">
      <w:pPr>
        <w:spacing w:before="120" w:line="360" w:lineRule="exact"/>
        <w:jc w:val="both"/>
        <w:rPr>
          <w:rFonts w:ascii="Times New Roman" w:hAnsi="Times New Roman"/>
          <w:bCs/>
          <w:szCs w:val="28"/>
        </w:rPr>
      </w:pPr>
      <w:r w:rsidRPr="000F7313">
        <w:rPr>
          <w:rFonts w:ascii="Times New Roman" w:hAnsi="Times New Roman"/>
          <w:bCs/>
          <w:szCs w:val="28"/>
          <w:lang w:val="nl-NL"/>
        </w:rPr>
        <w:tab/>
      </w:r>
      <w:r w:rsidRPr="000F7313">
        <w:rPr>
          <w:rFonts w:ascii="Times New Roman" w:hAnsi="Times New Roman"/>
          <w:bCs/>
          <w:iCs/>
          <w:szCs w:val="28"/>
          <w:lang w:val="nl-NL"/>
        </w:rPr>
        <w:t>3. Huyện Sìn Hồ:</w:t>
      </w:r>
      <w:r w:rsidRPr="000F7313">
        <w:rPr>
          <w:rFonts w:ascii="Times New Roman" w:hAnsi="Times New Roman"/>
          <w:bCs/>
          <w:szCs w:val="28"/>
          <w:lang w:val="nl-NL"/>
        </w:rPr>
        <w:t xml:space="preserve"> </w:t>
      </w:r>
      <w:r w:rsidR="001406B4" w:rsidRPr="000F7313">
        <w:rPr>
          <w:rFonts w:ascii="Times New Roman" w:hAnsi="Times New Roman"/>
          <w:bCs/>
          <w:szCs w:val="28"/>
        </w:rPr>
        <w:t>26.295.862.739</w:t>
      </w:r>
      <w:r w:rsidRPr="000F7313">
        <w:rPr>
          <w:rFonts w:ascii="Times New Roman" w:hAnsi="Times New Roman"/>
          <w:bCs/>
          <w:szCs w:val="28"/>
          <w:lang w:val="nl-NL"/>
        </w:rPr>
        <w:t xml:space="preserve"> </w:t>
      </w:r>
      <w:r w:rsidRPr="000F7313">
        <w:rPr>
          <w:rFonts w:ascii="Times New Roman" w:hAnsi="Times New Roman"/>
          <w:bCs/>
          <w:i/>
          <w:iCs/>
          <w:szCs w:val="28"/>
          <w:lang w:val="nl-NL"/>
        </w:rPr>
        <w:t>đồng (cấp huyện</w:t>
      </w:r>
      <w:r w:rsidR="00F9552B" w:rsidRPr="000F7313">
        <w:rPr>
          <w:rFonts w:ascii="Times New Roman" w:hAnsi="Times New Roman"/>
          <w:bCs/>
          <w:i/>
          <w:iCs/>
          <w:szCs w:val="28"/>
          <w:lang w:val="vi-VN"/>
        </w:rPr>
        <w:t>:</w:t>
      </w:r>
      <w:r w:rsidRPr="000F7313">
        <w:rPr>
          <w:rFonts w:ascii="Times New Roman" w:hAnsi="Times New Roman"/>
          <w:bCs/>
          <w:i/>
          <w:iCs/>
          <w:szCs w:val="28"/>
          <w:lang w:val="nl-NL"/>
        </w:rPr>
        <w:t xml:space="preserve"> </w:t>
      </w:r>
      <w:r w:rsidR="001406B4" w:rsidRPr="000F7313">
        <w:rPr>
          <w:rFonts w:ascii="Times New Roman" w:hAnsi="Times New Roman"/>
          <w:bCs/>
          <w:i/>
          <w:iCs/>
          <w:szCs w:val="28"/>
        </w:rPr>
        <w:t xml:space="preserve">25.689.134.278 </w:t>
      </w:r>
      <w:r w:rsidRPr="000F7313">
        <w:rPr>
          <w:rFonts w:ascii="Times New Roman" w:hAnsi="Times New Roman"/>
          <w:bCs/>
          <w:i/>
          <w:iCs/>
          <w:szCs w:val="28"/>
          <w:lang w:val="nl-NL"/>
        </w:rPr>
        <w:t>đồng, cấp xã</w:t>
      </w:r>
      <w:r w:rsidR="00F9552B" w:rsidRPr="000F7313">
        <w:rPr>
          <w:rFonts w:ascii="Times New Roman" w:hAnsi="Times New Roman"/>
          <w:bCs/>
          <w:i/>
          <w:iCs/>
          <w:szCs w:val="28"/>
          <w:lang w:val="vi-VN"/>
        </w:rPr>
        <w:t>:</w:t>
      </w:r>
      <w:r w:rsidRPr="000F7313">
        <w:rPr>
          <w:rFonts w:ascii="Times New Roman" w:hAnsi="Times New Roman"/>
          <w:bCs/>
          <w:i/>
          <w:iCs/>
          <w:szCs w:val="28"/>
          <w:lang w:val="nl-NL"/>
        </w:rPr>
        <w:t xml:space="preserve"> </w:t>
      </w:r>
      <w:r w:rsidR="001406B4" w:rsidRPr="000F7313">
        <w:rPr>
          <w:rFonts w:ascii="Times New Roman" w:hAnsi="Times New Roman"/>
          <w:bCs/>
          <w:i/>
          <w:iCs/>
          <w:szCs w:val="28"/>
        </w:rPr>
        <w:t xml:space="preserve">606.728.461 </w:t>
      </w:r>
      <w:r w:rsidRPr="000F7313">
        <w:rPr>
          <w:rFonts w:ascii="Times New Roman" w:hAnsi="Times New Roman"/>
          <w:bCs/>
          <w:i/>
          <w:iCs/>
          <w:szCs w:val="28"/>
          <w:lang w:val="nl-NL"/>
        </w:rPr>
        <w:t>đồng)</w:t>
      </w:r>
      <w:r w:rsidRPr="000F7313">
        <w:rPr>
          <w:rFonts w:ascii="Times New Roman" w:hAnsi="Times New Roman"/>
          <w:bCs/>
          <w:szCs w:val="28"/>
          <w:lang w:val="nl-NL"/>
        </w:rPr>
        <w:t xml:space="preserve"> tăng </w:t>
      </w:r>
      <w:r w:rsidR="00CB2E5C" w:rsidRPr="000F7313">
        <w:rPr>
          <w:rFonts w:ascii="Times New Roman" w:hAnsi="Times New Roman"/>
          <w:bCs/>
          <w:szCs w:val="28"/>
          <w:lang w:val="nl-NL"/>
        </w:rPr>
        <w:t>2</w:t>
      </w:r>
      <w:r w:rsidRPr="000F7313">
        <w:rPr>
          <w:rFonts w:ascii="Times New Roman" w:hAnsi="Times New Roman"/>
          <w:bCs/>
          <w:szCs w:val="28"/>
          <w:lang w:val="nl-NL"/>
        </w:rPr>
        <w:t xml:space="preserve">1% so với </w:t>
      </w:r>
      <w:r w:rsidRPr="000F7313">
        <w:rPr>
          <w:rFonts w:ascii="Times New Roman" w:hAnsi="Times New Roman"/>
          <w:bCs/>
          <w:spacing w:val="-2"/>
          <w:szCs w:val="28"/>
          <w:lang w:val="nl-NL"/>
        </w:rPr>
        <w:t>dự toán</w:t>
      </w:r>
      <w:r w:rsidRPr="000F7313">
        <w:rPr>
          <w:rFonts w:ascii="Times New Roman" w:hAnsi="Times New Roman"/>
          <w:bCs/>
          <w:spacing w:val="-6"/>
          <w:szCs w:val="28"/>
          <w:lang w:val="nl-NL"/>
        </w:rPr>
        <w:t xml:space="preserve"> </w:t>
      </w:r>
      <w:r w:rsidRPr="000F7313">
        <w:rPr>
          <w:rFonts w:ascii="Times New Roman" w:hAnsi="Times New Roman"/>
          <w:bCs/>
          <w:szCs w:val="28"/>
          <w:lang w:val="nl-NL"/>
        </w:rPr>
        <w:t xml:space="preserve">HĐND tỉnh giao, </w:t>
      </w:r>
      <w:r w:rsidR="00804FAD" w:rsidRPr="000F7313">
        <w:rPr>
          <w:rFonts w:ascii="Times New Roman" w:hAnsi="Times New Roman"/>
          <w:bCs/>
          <w:szCs w:val="28"/>
          <w:lang w:val="vi-VN"/>
        </w:rPr>
        <w:t>bằng</w:t>
      </w:r>
      <w:r w:rsidRPr="000F7313">
        <w:rPr>
          <w:rFonts w:ascii="Times New Roman" w:hAnsi="Times New Roman"/>
          <w:bCs/>
          <w:szCs w:val="28"/>
          <w:lang w:val="nl-NL"/>
        </w:rPr>
        <w:t xml:space="preserve"> </w:t>
      </w:r>
      <w:r w:rsidR="00804FAD" w:rsidRPr="000F7313">
        <w:rPr>
          <w:rFonts w:ascii="Times New Roman" w:hAnsi="Times New Roman"/>
          <w:bCs/>
          <w:szCs w:val="28"/>
          <w:lang w:val="vi-VN"/>
        </w:rPr>
        <w:t>69</w:t>
      </w:r>
      <w:r w:rsidRPr="000F7313">
        <w:rPr>
          <w:rFonts w:ascii="Times New Roman" w:hAnsi="Times New Roman"/>
          <w:bCs/>
          <w:szCs w:val="28"/>
          <w:lang w:val="nl-NL"/>
        </w:rPr>
        <w:t>% so với năm 201</w:t>
      </w:r>
      <w:r w:rsidR="001406B4" w:rsidRPr="000F7313">
        <w:rPr>
          <w:rFonts w:ascii="Times New Roman" w:hAnsi="Times New Roman"/>
          <w:bCs/>
          <w:szCs w:val="28"/>
          <w:lang w:val="nl-NL"/>
        </w:rPr>
        <w:t>9</w:t>
      </w:r>
      <w:r w:rsidRPr="000F7313">
        <w:rPr>
          <w:rFonts w:ascii="Times New Roman" w:hAnsi="Times New Roman"/>
          <w:bCs/>
          <w:szCs w:val="28"/>
          <w:lang w:val="nl-NL"/>
        </w:rPr>
        <w:t>.</w:t>
      </w:r>
    </w:p>
    <w:p w14:paraId="32D05A10" w14:textId="217F211C" w:rsidR="00005C40" w:rsidRPr="000F7313" w:rsidRDefault="00315B6C" w:rsidP="00FF766A">
      <w:pPr>
        <w:spacing w:before="120" w:line="360" w:lineRule="exact"/>
        <w:jc w:val="both"/>
        <w:rPr>
          <w:rFonts w:ascii="Times New Roman" w:hAnsi="Times New Roman"/>
          <w:bCs/>
          <w:szCs w:val="28"/>
        </w:rPr>
      </w:pPr>
      <w:r w:rsidRPr="000F7313">
        <w:rPr>
          <w:rFonts w:ascii="Times New Roman" w:hAnsi="Times New Roman"/>
          <w:bCs/>
          <w:spacing w:val="2"/>
          <w:szCs w:val="28"/>
          <w:lang w:val="nl-NL"/>
        </w:rPr>
        <w:lastRenderedPageBreak/>
        <w:tab/>
      </w:r>
      <w:r w:rsidRPr="000F7313">
        <w:rPr>
          <w:rFonts w:ascii="Times New Roman" w:hAnsi="Times New Roman"/>
          <w:bCs/>
          <w:iCs/>
          <w:spacing w:val="2"/>
          <w:szCs w:val="28"/>
          <w:lang w:val="nl-NL"/>
        </w:rPr>
        <w:t>4. Huyện Nậm Nhùn:</w:t>
      </w:r>
      <w:r w:rsidRPr="000F7313">
        <w:rPr>
          <w:rFonts w:ascii="Times New Roman" w:hAnsi="Times New Roman"/>
          <w:bCs/>
          <w:spacing w:val="2"/>
          <w:szCs w:val="28"/>
          <w:lang w:val="nl-NL"/>
        </w:rPr>
        <w:t xml:space="preserve"> </w:t>
      </w:r>
      <w:r w:rsidR="00DB09D5" w:rsidRPr="000F7313">
        <w:rPr>
          <w:rFonts w:ascii="Times New Roman" w:hAnsi="Times New Roman"/>
          <w:bCs/>
          <w:szCs w:val="28"/>
        </w:rPr>
        <w:t>35.648.453.354</w:t>
      </w:r>
      <w:r w:rsidRPr="000F7313">
        <w:rPr>
          <w:rFonts w:ascii="Times New Roman" w:hAnsi="Times New Roman"/>
          <w:bCs/>
          <w:spacing w:val="2"/>
          <w:szCs w:val="28"/>
          <w:lang w:val="nl-NL"/>
        </w:rPr>
        <w:t xml:space="preserve"> đồng </w:t>
      </w:r>
      <w:r w:rsidRPr="000F7313">
        <w:rPr>
          <w:rFonts w:ascii="Times New Roman" w:hAnsi="Times New Roman"/>
          <w:bCs/>
          <w:i/>
          <w:szCs w:val="28"/>
          <w:lang w:val="nl-NL"/>
        </w:rPr>
        <w:t>(cấp huyện</w:t>
      </w:r>
      <w:r w:rsidR="00907447" w:rsidRPr="000F7313">
        <w:rPr>
          <w:rFonts w:ascii="Times New Roman" w:hAnsi="Times New Roman"/>
          <w:bCs/>
          <w:i/>
          <w:szCs w:val="28"/>
          <w:lang w:val="vi-VN"/>
        </w:rPr>
        <w:t>:</w:t>
      </w:r>
      <w:r w:rsidRPr="000F7313">
        <w:rPr>
          <w:rFonts w:ascii="Times New Roman" w:hAnsi="Times New Roman"/>
          <w:bCs/>
          <w:i/>
          <w:szCs w:val="28"/>
          <w:lang w:val="nl-NL"/>
        </w:rPr>
        <w:t xml:space="preserve"> </w:t>
      </w:r>
      <w:r w:rsidR="004823A9" w:rsidRPr="000F7313">
        <w:rPr>
          <w:rFonts w:ascii="Times New Roman" w:hAnsi="Times New Roman"/>
          <w:bCs/>
          <w:i/>
          <w:szCs w:val="28"/>
        </w:rPr>
        <w:t>35.338.832.188</w:t>
      </w:r>
      <w:r w:rsidRPr="000F7313">
        <w:rPr>
          <w:rFonts w:ascii="Times New Roman" w:hAnsi="Times New Roman"/>
          <w:bCs/>
          <w:i/>
          <w:szCs w:val="28"/>
          <w:lang w:val="nl-NL"/>
        </w:rPr>
        <w:t xml:space="preserve"> đồng, cấp xã</w:t>
      </w:r>
      <w:r w:rsidR="00907447" w:rsidRPr="000F7313">
        <w:rPr>
          <w:rFonts w:ascii="Times New Roman" w:hAnsi="Times New Roman"/>
          <w:bCs/>
          <w:i/>
          <w:szCs w:val="28"/>
          <w:lang w:val="vi-VN"/>
        </w:rPr>
        <w:t>:</w:t>
      </w:r>
      <w:r w:rsidRPr="000F7313">
        <w:rPr>
          <w:rFonts w:ascii="Times New Roman" w:hAnsi="Times New Roman"/>
          <w:bCs/>
          <w:i/>
          <w:szCs w:val="28"/>
          <w:lang w:val="nl-NL"/>
        </w:rPr>
        <w:t xml:space="preserve"> </w:t>
      </w:r>
      <w:r w:rsidR="004823A9" w:rsidRPr="000F7313">
        <w:rPr>
          <w:rFonts w:ascii="Times New Roman" w:hAnsi="Times New Roman"/>
          <w:bCs/>
          <w:i/>
          <w:szCs w:val="28"/>
        </w:rPr>
        <w:t xml:space="preserve">309.621.166 </w:t>
      </w:r>
      <w:r w:rsidRPr="000F7313">
        <w:rPr>
          <w:rFonts w:ascii="Times New Roman" w:hAnsi="Times New Roman"/>
          <w:bCs/>
          <w:i/>
          <w:szCs w:val="28"/>
          <w:lang w:val="nl-NL"/>
        </w:rPr>
        <w:t>đồng)</w:t>
      </w:r>
      <w:r w:rsidRPr="000F7313">
        <w:rPr>
          <w:rFonts w:ascii="Times New Roman" w:hAnsi="Times New Roman"/>
          <w:bCs/>
          <w:i/>
          <w:spacing w:val="2"/>
          <w:szCs w:val="28"/>
          <w:lang w:val="nl-NL"/>
        </w:rPr>
        <w:t>,</w:t>
      </w:r>
      <w:r w:rsidRPr="000F7313">
        <w:rPr>
          <w:rFonts w:ascii="Times New Roman" w:hAnsi="Times New Roman"/>
          <w:bCs/>
          <w:spacing w:val="2"/>
          <w:szCs w:val="28"/>
          <w:lang w:val="nl-NL"/>
        </w:rPr>
        <w:t xml:space="preserve"> tăng 1</w:t>
      </w:r>
      <w:r w:rsidR="001B7545" w:rsidRPr="000F7313">
        <w:rPr>
          <w:rFonts w:ascii="Times New Roman" w:hAnsi="Times New Roman"/>
          <w:bCs/>
          <w:spacing w:val="2"/>
          <w:szCs w:val="28"/>
          <w:lang w:val="nl-NL"/>
        </w:rPr>
        <w:t>9</w:t>
      </w:r>
      <w:r w:rsidRPr="000F7313">
        <w:rPr>
          <w:rFonts w:ascii="Times New Roman" w:hAnsi="Times New Roman"/>
          <w:bCs/>
          <w:spacing w:val="2"/>
          <w:szCs w:val="28"/>
          <w:lang w:val="nl-NL"/>
        </w:rPr>
        <w:t xml:space="preserve">% so với </w:t>
      </w:r>
      <w:r w:rsidRPr="000F7313">
        <w:rPr>
          <w:rFonts w:ascii="Times New Roman" w:hAnsi="Times New Roman"/>
          <w:bCs/>
          <w:spacing w:val="-2"/>
          <w:szCs w:val="28"/>
          <w:lang w:val="nl-NL"/>
        </w:rPr>
        <w:t>dự toán</w:t>
      </w:r>
      <w:r w:rsidRPr="000F7313">
        <w:rPr>
          <w:rFonts w:ascii="Times New Roman" w:hAnsi="Times New Roman"/>
          <w:bCs/>
          <w:spacing w:val="-6"/>
          <w:szCs w:val="28"/>
          <w:lang w:val="nl-NL"/>
        </w:rPr>
        <w:t xml:space="preserve"> </w:t>
      </w:r>
      <w:r w:rsidRPr="000F7313">
        <w:rPr>
          <w:rFonts w:ascii="Times New Roman" w:hAnsi="Times New Roman"/>
          <w:bCs/>
          <w:szCs w:val="28"/>
          <w:lang w:val="nl-NL"/>
        </w:rPr>
        <w:t>HĐND</w:t>
      </w:r>
      <w:r w:rsidRPr="000F7313">
        <w:rPr>
          <w:rFonts w:ascii="Times New Roman" w:hAnsi="Times New Roman"/>
          <w:bCs/>
          <w:spacing w:val="2"/>
          <w:szCs w:val="28"/>
          <w:lang w:val="nl-NL"/>
        </w:rPr>
        <w:t xml:space="preserve"> tỉnh giao, tăng </w:t>
      </w:r>
      <w:r w:rsidR="00907447" w:rsidRPr="000F7313">
        <w:rPr>
          <w:rFonts w:ascii="Times New Roman" w:hAnsi="Times New Roman"/>
          <w:bCs/>
          <w:spacing w:val="2"/>
          <w:szCs w:val="28"/>
          <w:lang w:val="vi-VN"/>
        </w:rPr>
        <w:t>5</w:t>
      </w:r>
      <w:r w:rsidRPr="000F7313">
        <w:rPr>
          <w:rFonts w:ascii="Times New Roman" w:hAnsi="Times New Roman"/>
          <w:bCs/>
          <w:spacing w:val="2"/>
          <w:szCs w:val="28"/>
          <w:lang w:val="nl-NL"/>
        </w:rPr>
        <w:t>,</w:t>
      </w:r>
      <w:r w:rsidR="00907447" w:rsidRPr="000F7313">
        <w:rPr>
          <w:rFonts w:ascii="Times New Roman" w:hAnsi="Times New Roman"/>
          <w:bCs/>
          <w:spacing w:val="2"/>
          <w:szCs w:val="28"/>
          <w:lang w:val="vi-VN"/>
        </w:rPr>
        <w:t>1</w:t>
      </w:r>
      <w:r w:rsidRPr="000F7313">
        <w:rPr>
          <w:rFonts w:ascii="Times New Roman" w:hAnsi="Times New Roman"/>
          <w:bCs/>
          <w:spacing w:val="2"/>
          <w:szCs w:val="28"/>
          <w:lang w:val="nl-NL"/>
        </w:rPr>
        <w:t>% so với năm 201</w:t>
      </w:r>
      <w:r w:rsidR="004E00A8" w:rsidRPr="000F7313">
        <w:rPr>
          <w:rFonts w:ascii="Times New Roman" w:hAnsi="Times New Roman"/>
          <w:bCs/>
          <w:spacing w:val="2"/>
          <w:szCs w:val="28"/>
          <w:lang w:val="nl-NL"/>
        </w:rPr>
        <w:t>9</w:t>
      </w:r>
      <w:r w:rsidRPr="000F7313">
        <w:rPr>
          <w:rFonts w:ascii="Times New Roman" w:hAnsi="Times New Roman"/>
          <w:bCs/>
          <w:spacing w:val="2"/>
          <w:szCs w:val="28"/>
          <w:lang w:val="nl-NL"/>
        </w:rPr>
        <w:t>.</w:t>
      </w:r>
    </w:p>
    <w:p w14:paraId="7E1BF099" w14:textId="2525EC04" w:rsidR="00005C40" w:rsidRPr="000F7313" w:rsidRDefault="00315B6C" w:rsidP="00FF766A">
      <w:pPr>
        <w:spacing w:before="120" w:line="360" w:lineRule="exact"/>
        <w:jc w:val="both"/>
        <w:rPr>
          <w:rFonts w:ascii="Times New Roman" w:hAnsi="Times New Roman"/>
          <w:bCs/>
          <w:szCs w:val="28"/>
        </w:rPr>
      </w:pPr>
      <w:r w:rsidRPr="000F7313">
        <w:rPr>
          <w:rFonts w:ascii="Times New Roman" w:hAnsi="Times New Roman"/>
          <w:bCs/>
          <w:szCs w:val="28"/>
          <w:lang w:val="nl-NL"/>
        </w:rPr>
        <w:tab/>
      </w:r>
      <w:r w:rsidRPr="000F7313">
        <w:rPr>
          <w:rFonts w:ascii="Times New Roman" w:hAnsi="Times New Roman"/>
          <w:bCs/>
          <w:iCs/>
          <w:spacing w:val="-2"/>
          <w:szCs w:val="28"/>
          <w:lang w:val="nl-NL"/>
        </w:rPr>
        <w:t>5. Huyện Mường Tè:</w:t>
      </w:r>
      <w:r w:rsidRPr="000F7313">
        <w:rPr>
          <w:rFonts w:ascii="Times New Roman" w:hAnsi="Times New Roman"/>
          <w:bCs/>
          <w:spacing w:val="-2"/>
          <w:szCs w:val="28"/>
          <w:lang w:val="nl-NL"/>
        </w:rPr>
        <w:t xml:space="preserve"> </w:t>
      </w:r>
      <w:r w:rsidR="00CC2CD3" w:rsidRPr="000F7313">
        <w:rPr>
          <w:rFonts w:ascii="Times New Roman" w:hAnsi="Times New Roman"/>
          <w:bCs/>
          <w:szCs w:val="28"/>
        </w:rPr>
        <w:t>108.230.093.677</w:t>
      </w:r>
      <w:r w:rsidRPr="000F7313">
        <w:rPr>
          <w:rFonts w:ascii="Times New Roman" w:hAnsi="Times New Roman"/>
          <w:bCs/>
          <w:spacing w:val="-2"/>
          <w:szCs w:val="28"/>
          <w:lang w:val="nl-NL"/>
        </w:rPr>
        <w:t xml:space="preserve"> đồng </w:t>
      </w:r>
      <w:r w:rsidRPr="000F7313">
        <w:rPr>
          <w:rFonts w:ascii="Times New Roman" w:hAnsi="Times New Roman"/>
          <w:bCs/>
          <w:i/>
          <w:spacing w:val="-2"/>
          <w:szCs w:val="28"/>
          <w:lang w:val="nl-NL"/>
        </w:rPr>
        <w:t>(cấp huyện</w:t>
      </w:r>
      <w:r w:rsidR="008075D5" w:rsidRPr="000F7313">
        <w:rPr>
          <w:rFonts w:ascii="Times New Roman" w:hAnsi="Times New Roman"/>
          <w:bCs/>
          <w:i/>
          <w:spacing w:val="-2"/>
          <w:szCs w:val="28"/>
          <w:lang w:val="vi-VN"/>
        </w:rPr>
        <w:t>:</w:t>
      </w:r>
      <w:r w:rsidRPr="000F7313">
        <w:rPr>
          <w:rFonts w:ascii="Times New Roman" w:hAnsi="Times New Roman"/>
          <w:bCs/>
          <w:i/>
          <w:spacing w:val="-2"/>
          <w:szCs w:val="28"/>
          <w:lang w:val="nl-NL"/>
        </w:rPr>
        <w:t xml:space="preserve"> </w:t>
      </w:r>
      <w:r w:rsidR="00CC2CD3" w:rsidRPr="000F7313">
        <w:rPr>
          <w:rFonts w:ascii="Times New Roman" w:hAnsi="Times New Roman"/>
          <w:bCs/>
          <w:i/>
          <w:szCs w:val="28"/>
        </w:rPr>
        <w:t>107.579.740.191</w:t>
      </w:r>
      <w:r w:rsidRPr="000F7313">
        <w:rPr>
          <w:rFonts w:ascii="Times New Roman" w:hAnsi="Times New Roman"/>
          <w:bCs/>
          <w:i/>
          <w:spacing w:val="-2"/>
          <w:szCs w:val="28"/>
          <w:lang w:val="nl-NL"/>
        </w:rPr>
        <w:t xml:space="preserve"> đồng, cấp xã</w:t>
      </w:r>
      <w:r w:rsidR="008075D5" w:rsidRPr="000F7313">
        <w:rPr>
          <w:rFonts w:ascii="Times New Roman" w:hAnsi="Times New Roman"/>
          <w:bCs/>
          <w:i/>
          <w:spacing w:val="-2"/>
          <w:szCs w:val="28"/>
          <w:lang w:val="vi-VN"/>
        </w:rPr>
        <w:t>:</w:t>
      </w:r>
      <w:r w:rsidRPr="000F7313">
        <w:rPr>
          <w:rFonts w:ascii="Times New Roman" w:hAnsi="Times New Roman"/>
          <w:bCs/>
          <w:i/>
          <w:spacing w:val="-2"/>
          <w:szCs w:val="28"/>
          <w:lang w:val="nl-NL"/>
        </w:rPr>
        <w:t xml:space="preserve"> </w:t>
      </w:r>
      <w:r w:rsidR="00CC2CD3" w:rsidRPr="000F7313">
        <w:rPr>
          <w:rFonts w:ascii="Times New Roman" w:hAnsi="Times New Roman"/>
          <w:bCs/>
          <w:i/>
          <w:szCs w:val="28"/>
        </w:rPr>
        <w:t xml:space="preserve">650.353.486 </w:t>
      </w:r>
      <w:r w:rsidRPr="000F7313">
        <w:rPr>
          <w:rFonts w:ascii="Times New Roman" w:hAnsi="Times New Roman"/>
          <w:bCs/>
          <w:i/>
          <w:spacing w:val="-2"/>
          <w:szCs w:val="28"/>
          <w:lang w:val="nl-NL"/>
        </w:rPr>
        <w:t>đồng),</w:t>
      </w:r>
      <w:r w:rsidRPr="000F7313">
        <w:rPr>
          <w:rFonts w:ascii="Times New Roman" w:hAnsi="Times New Roman"/>
          <w:bCs/>
          <w:spacing w:val="-2"/>
          <w:szCs w:val="28"/>
          <w:lang w:val="nl-NL"/>
        </w:rPr>
        <w:t xml:space="preserve"> tăng </w:t>
      </w:r>
      <w:r w:rsidR="00CC2CD3" w:rsidRPr="000F7313">
        <w:rPr>
          <w:rFonts w:ascii="Times New Roman" w:hAnsi="Times New Roman"/>
          <w:bCs/>
          <w:spacing w:val="-2"/>
          <w:szCs w:val="28"/>
          <w:lang w:val="nl-NL"/>
        </w:rPr>
        <w:t xml:space="preserve">2,5 lần </w:t>
      </w:r>
      <w:r w:rsidRPr="000F7313">
        <w:rPr>
          <w:rFonts w:ascii="Times New Roman" w:hAnsi="Times New Roman"/>
          <w:bCs/>
          <w:spacing w:val="-2"/>
          <w:szCs w:val="28"/>
          <w:lang w:val="nl-NL"/>
        </w:rPr>
        <w:t>dự toán</w:t>
      </w:r>
      <w:r w:rsidRPr="000F7313">
        <w:rPr>
          <w:rFonts w:ascii="Times New Roman" w:hAnsi="Times New Roman"/>
          <w:bCs/>
          <w:spacing w:val="-6"/>
          <w:szCs w:val="28"/>
          <w:lang w:val="nl-NL"/>
        </w:rPr>
        <w:t xml:space="preserve"> </w:t>
      </w:r>
      <w:r w:rsidRPr="000F7313">
        <w:rPr>
          <w:rFonts w:ascii="Times New Roman" w:hAnsi="Times New Roman"/>
          <w:bCs/>
          <w:szCs w:val="28"/>
          <w:lang w:val="nl-NL"/>
        </w:rPr>
        <w:t>HĐND</w:t>
      </w:r>
      <w:r w:rsidRPr="000F7313">
        <w:rPr>
          <w:rFonts w:ascii="Times New Roman" w:hAnsi="Times New Roman"/>
          <w:bCs/>
          <w:spacing w:val="-2"/>
          <w:szCs w:val="28"/>
          <w:lang w:val="nl-NL"/>
        </w:rPr>
        <w:t xml:space="preserve"> tỉnh giao, tăng </w:t>
      </w:r>
      <w:r w:rsidR="00AE32CF" w:rsidRPr="000F7313">
        <w:rPr>
          <w:rFonts w:ascii="Times New Roman" w:hAnsi="Times New Roman"/>
          <w:bCs/>
          <w:spacing w:val="-2"/>
          <w:szCs w:val="28"/>
          <w:lang w:val="vi-VN"/>
        </w:rPr>
        <w:t>2,4 lần</w:t>
      </w:r>
      <w:r w:rsidRPr="000F7313">
        <w:rPr>
          <w:rFonts w:ascii="Times New Roman" w:hAnsi="Times New Roman"/>
          <w:bCs/>
          <w:spacing w:val="-2"/>
          <w:szCs w:val="28"/>
          <w:lang w:val="nl-NL"/>
        </w:rPr>
        <w:t xml:space="preserve"> so với năm 201</w:t>
      </w:r>
      <w:r w:rsidR="00CC2CD3" w:rsidRPr="000F7313">
        <w:rPr>
          <w:rFonts w:ascii="Times New Roman" w:hAnsi="Times New Roman"/>
          <w:bCs/>
          <w:spacing w:val="-2"/>
          <w:szCs w:val="28"/>
          <w:lang w:val="nl-NL"/>
        </w:rPr>
        <w:t>9</w:t>
      </w:r>
      <w:r w:rsidRPr="000F7313">
        <w:rPr>
          <w:rFonts w:ascii="Times New Roman" w:hAnsi="Times New Roman"/>
          <w:bCs/>
          <w:spacing w:val="-2"/>
          <w:szCs w:val="28"/>
          <w:lang w:val="nl-NL"/>
        </w:rPr>
        <w:t>.</w:t>
      </w:r>
    </w:p>
    <w:p w14:paraId="10EA2727" w14:textId="3ADC1BD0" w:rsidR="00005C40" w:rsidRPr="000F7313" w:rsidRDefault="00315B6C" w:rsidP="00FF766A">
      <w:pPr>
        <w:spacing w:before="120" w:line="360" w:lineRule="exact"/>
        <w:jc w:val="both"/>
        <w:rPr>
          <w:rFonts w:ascii="Times New Roman" w:hAnsi="Times New Roman"/>
          <w:bCs/>
          <w:szCs w:val="28"/>
        </w:rPr>
      </w:pPr>
      <w:r w:rsidRPr="000F7313">
        <w:rPr>
          <w:rFonts w:ascii="Times New Roman" w:hAnsi="Times New Roman"/>
          <w:bCs/>
          <w:szCs w:val="28"/>
          <w:lang w:val="nl-NL"/>
        </w:rPr>
        <w:tab/>
      </w:r>
      <w:r w:rsidRPr="000F7313">
        <w:rPr>
          <w:rFonts w:ascii="Times New Roman" w:hAnsi="Times New Roman"/>
          <w:bCs/>
          <w:iCs/>
          <w:szCs w:val="28"/>
          <w:lang w:val="nl-NL"/>
        </w:rPr>
        <w:t>6. Huyện Than Uyên:</w:t>
      </w:r>
      <w:r w:rsidRPr="000F7313">
        <w:rPr>
          <w:rFonts w:ascii="Times New Roman" w:hAnsi="Times New Roman"/>
          <w:bCs/>
          <w:szCs w:val="28"/>
          <w:lang w:val="nl-NL"/>
        </w:rPr>
        <w:t xml:space="preserve"> </w:t>
      </w:r>
      <w:r w:rsidR="00A223BC" w:rsidRPr="000F7313">
        <w:rPr>
          <w:rFonts w:ascii="Times New Roman" w:hAnsi="Times New Roman"/>
          <w:bCs/>
          <w:szCs w:val="28"/>
        </w:rPr>
        <w:t>51.613.783.887</w:t>
      </w:r>
      <w:r w:rsidRPr="000F7313">
        <w:rPr>
          <w:rFonts w:ascii="Times New Roman" w:hAnsi="Times New Roman"/>
          <w:bCs/>
          <w:szCs w:val="28"/>
          <w:lang w:val="nl-NL"/>
        </w:rPr>
        <w:t xml:space="preserve">  đồng </w:t>
      </w:r>
      <w:r w:rsidRPr="000F7313">
        <w:rPr>
          <w:rFonts w:ascii="Times New Roman" w:hAnsi="Times New Roman"/>
          <w:bCs/>
          <w:i/>
          <w:szCs w:val="28"/>
          <w:lang w:val="nl-NL"/>
        </w:rPr>
        <w:t>(cấp huyện</w:t>
      </w:r>
      <w:r w:rsidR="008075D5" w:rsidRPr="000F7313">
        <w:rPr>
          <w:rFonts w:ascii="Times New Roman" w:hAnsi="Times New Roman"/>
          <w:bCs/>
          <w:i/>
          <w:szCs w:val="28"/>
          <w:lang w:val="vi-VN"/>
        </w:rPr>
        <w:t>:</w:t>
      </w:r>
      <w:r w:rsidRPr="000F7313">
        <w:rPr>
          <w:rFonts w:ascii="Times New Roman" w:hAnsi="Times New Roman"/>
          <w:bCs/>
          <w:i/>
          <w:szCs w:val="28"/>
          <w:lang w:val="nl-NL"/>
        </w:rPr>
        <w:t xml:space="preserve"> </w:t>
      </w:r>
      <w:r w:rsidR="00A223BC" w:rsidRPr="000F7313">
        <w:rPr>
          <w:rFonts w:ascii="Times New Roman" w:hAnsi="Times New Roman"/>
          <w:bCs/>
          <w:i/>
          <w:szCs w:val="28"/>
        </w:rPr>
        <w:t xml:space="preserve">49.743.266.879 </w:t>
      </w:r>
      <w:r w:rsidRPr="000F7313">
        <w:rPr>
          <w:rFonts w:ascii="Times New Roman" w:hAnsi="Times New Roman"/>
          <w:bCs/>
          <w:i/>
          <w:szCs w:val="28"/>
          <w:lang w:val="nl-NL"/>
        </w:rPr>
        <w:t>đồng, cấp xã</w:t>
      </w:r>
      <w:r w:rsidR="008075D5" w:rsidRPr="000F7313">
        <w:rPr>
          <w:rFonts w:ascii="Times New Roman" w:hAnsi="Times New Roman"/>
          <w:bCs/>
          <w:i/>
          <w:szCs w:val="28"/>
          <w:lang w:val="vi-VN"/>
        </w:rPr>
        <w:t>:</w:t>
      </w:r>
      <w:r w:rsidRPr="000F7313">
        <w:rPr>
          <w:rFonts w:ascii="Times New Roman" w:hAnsi="Times New Roman"/>
          <w:bCs/>
          <w:i/>
          <w:szCs w:val="28"/>
          <w:lang w:val="nl-NL"/>
        </w:rPr>
        <w:t xml:space="preserve"> </w:t>
      </w:r>
      <w:r w:rsidR="00A223BC" w:rsidRPr="000F7313">
        <w:rPr>
          <w:rFonts w:ascii="Times New Roman" w:hAnsi="Times New Roman"/>
          <w:bCs/>
          <w:i/>
          <w:szCs w:val="28"/>
        </w:rPr>
        <w:t xml:space="preserve">1.870.517.008 </w:t>
      </w:r>
      <w:r w:rsidRPr="000F7313">
        <w:rPr>
          <w:rFonts w:ascii="Times New Roman" w:hAnsi="Times New Roman"/>
          <w:bCs/>
          <w:i/>
          <w:szCs w:val="28"/>
          <w:lang w:val="nl-NL"/>
        </w:rPr>
        <w:t>đồng),</w:t>
      </w:r>
      <w:r w:rsidRPr="000F7313">
        <w:rPr>
          <w:rFonts w:ascii="Times New Roman" w:hAnsi="Times New Roman"/>
          <w:bCs/>
          <w:szCs w:val="28"/>
          <w:lang w:val="nl-NL"/>
        </w:rPr>
        <w:t xml:space="preserve"> tăng </w:t>
      </w:r>
      <w:r w:rsidR="00A223BC" w:rsidRPr="000F7313">
        <w:rPr>
          <w:rFonts w:ascii="Times New Roman" w:hAnsi="Times New Roman"/>
          <w:bCs/>
          <w:szCs w:val="28"/>
          <w:lang w:val="nl-NL"/>
        </w:rPr>
        <w:t>16</w:t>
      </w:r>
      <w:r w:rsidRPr="000F7313">
        <w:rPr>
          <w:rFonts w:ascii="Times New Roman" w:hAnsi="Times New Roman"/>
          <w:bCs/>
          <w:szCs w:val="28"/>
          <w:lang w:val="nl-NL"/>
        </w:rPr>
        <w:t xml:space="preserve">% so với </w:t>
      </w:r>
      <w:r w:rsidRPr="000F7313">
        <w:rPr>
          <w:rFonts w:ascii="Times New Roman" w:hAnsi="Times New Roman"/>
          <w:bCs/>
          <w:spacing w:val="-2"/>
          <w:szCs w:val="28"/>
          <w:lang w:val="nl-NL"/>
        </w:rPr>
        <w:t>dự toán</w:t>
      </w:r>
      <w:r w:rsidRPr="000F7313">
        <w:rPr>
          <w:rFonts w:ascii="Times New Roman" w:hAnsi="Times New Roman"/>
          <w:bCs/>
          <w:spacing w:val="-6"/>
          <w:szCs w:val="28"/>
          <w:lang w:val="nl-NL"/>
        </w:rPr>
        <w:t xml:space="preserve"> </w:t>
      </w:r>
      <w:r w:rsidRPr="000F7313">
        <w:rPr>
          <w:rFonts w:ascii="Times New Roman" w:hAnsi="Times New Roman"/>
          <w:bCs/>
          <w:szCs w:val="28"/>
          <w:lang w:val="nl-NL"/>
        </w:rPr>
        <w:t xml:space="preserve">HĐND tỉnh giao, tăng </w:t>
      </w:r>
      <w:r w:rsidR="008075D5" w:rsidRPr="000F7313">
        <w:rPr>
          <w:rFonts w:ascii="Times New Roman" w:hAnsi="Times New Roman"/>
          <w:bCs/>
          <w:szCs w:val="28"/>
          <w:lang w:val="vi-VN"/>
        </w:rPr>
        <w:t>6</w:t>
      </w:r>
      <w:r w:rsidRPr="000F7313">
        <w:rPr>
          <w:rFonts w:ascii="Times New Roman" w:hAnsi="Times New Roman"/>
          <w:bCs/>
          <w:szCs w:val="28"/>
          <w:lang w:val="nl-NL"/>
        </w:rPr>
        <w:t>,</w:t>
      </w:r>
      <w:r w:rsidR="008075D5" w:rsidRPr="000F7313">
        <w:rPr>
          <w:rFonts w:ascii="Times New Roman" w:hAnsi="Times New Roman"/>
          <w:bCs/>
          <w:szCs w:val="28"/>
          <w:lang w:val="vi-VN"/>
        </w:rPr>
        <w:t>1</w:t>
      </w:r>
      <w:r w:rsidRPr="000F7313">
        <w:rPr>
          <w:rFonts w:ascii="Times New Roman" w:hAnsi="Times New Roman"/>
          <w:bCs/>
          <w:szCs w:val="28"/>
          <w:lang w:val="nl-NL"/>
        </w:rPr>
        <w:t>% so với năm 201</w:t>
      </w:r>
      <w:r w:rsidR="00A223BC" w:rsidRPr="000F7313">
        <w:rPr>
          <w:rFonts w:ascii="Times New Roman" w:hAnsi="Times New Roman"/>
          <w:bCs/>
          <w:szCs w:val="28"/>
          <w:lang w:val="nl-NL"/>
        </w:rPr>
        <w:t>9</w:t>
      </w:r>
      <w:r w:rsidRPr="000F7313">
        <w:rPr>
          <w:rFonts w:ascii="Times New Roman" w:hAnsi="Times New Roman"/>
          <w:bCs/>
          <w:szCs w:val="28"/>
          <w:lang w:val="nl-NL"/>
        </w:rPr>
        <w:t xml:space="preserve">. </w:t>
      </w:r>
    </w:p>
    <w:p w14:paraId="01ECC988" w14:textId="2923C38B" w:rsidR="00005C40" w:rsidRPr="000F7313" w:rsidRDefault="00A11D13" w:rsidP="00FF766A">
      <w:pPr>
        <w:spacing w:before="120" w:line="360" w:lineRule="exact"/>
        <w:jc w:val="both"/>
        <w:rPr>
          <w:rFonts w:ascii="Times New Roman" w:hAnsi="Times New Roman"/>
          <w:bCs/>
          <w:szCs w:val="28"/>
        </w:rPr>
      </w:pPr>
      <w:r w:rsidRPr="000F7313">
        <w:rPr>
          <w:rFonts w:ascii="Times New Roman" w:hAnsi="Times New Roman"/>
          <w:bCs/>
          <w:i/>
          <w:szCs w:val="28"/>
          <w:lang w:val="nl-NL"/>
        </w:rPr>
        <w:tab/>
      </w:r>
      <w:r w:rsidR="00315B6C" w:rsidRPr="000F7313">
        <w:rPr>
          <w:rFonts w:ascii="Times New Roman" w:hAnsi="Times New Roman"/>
          <w:bCs/>
          <w:iCs/>
          <w:szCs w:val="28"/>
          <w:lang w:val="nl-NL"/>
        </w:rPr>
        <w:t>7. Huyện Tân Uyên:</w:t>
      </w:r>
      <w:r w:rsidR="00315B6C" w:rsidRPr="000F7313">
        <w:rPr>
          <w:rFonts w:ascii="Times New Roman" w:hAnsi="Times New Roman"/>
          <w:bCs/>
          <w:szCs w:val="28"/>
          <w:lang w:val="nl-NL"/>
        </w:rPr>
        <w:t xml:space="preserve"> </w:t>
      </w:r>
      <w:r w:rsidRPr="000F7313">
        <w:rPr>
          <w:rFonts w:ascii="Times New Roman" w:hAnsi="Times New Roman"/>
          <w:bCs/>
          <w:szCs w:val="28"/>
        </w:rPr>
        <w:t>89.855.998.052</w:t>
      </w:r>
      <w:r w:rsidR="00315B6C" w:rsidRPr="000F7313">
        <w:rPr>
          <w:rFonts w:ascii="Times New Roman" w:hAnsi="Times New Roman"/>
          <w:bCs/>
          <w:szCs w:val="28"/>
          <w:lang w:val="nl-NL"/>
        </w:rPr>
        <w:t xml:space="preserve">  đồng </w:t>
      </w:r>
      <w:r w:rsidR="00315B6C" w:rsidRPr="000F7313">
        <w:rPr>
          <w:rFonts w:ascii="Times New Roman" w:hAnsi="Times New Roman"/>
          <w:bCs/>
          <w:i/>
          <w:szCs w:val="28"/>
          <w:lang w:val="nl-NL"/>
        </w:rPr>
        <w:t>(cấp huyện</w:t>
      </w:r>
      <w:r w:rsidR="00CB086E" w:rsidRPr="000F7313">
        <w:rPr>
          <w:rFonts w:ascii="Times New Roman" w:hAnsi="Times New Roman"/>
          <w:bCs/>
          <w:i/>
          <w:szCs w:val="28"/>
          <w:lang w:val="vi-VN"/>
        </w:rPr>
        <w:t>:</w:t>
      </w:r>
      <w:r w:rsidR="00315B6C" w:rsidRPr="000F7313">
        <w:rPr>
          <w:rFonts w:ascii="Times New Roman" w:hAnsi="Times New Roman"/>
          <w:bCs/>
          <w:i/>
          <w:szCs w:val="28"/>
          <w:lang w:val="nl-NL"/>
        </w:rPr>
        <w:t xml:space="preserve"> </w:t>
      </w:r>
      <w:r w:rsidRPr="000F7313">
        <w:rPr>
          <w:rFonts w:ascii="Times New Roman" w:hAnsi="Times New Roman"/>
          <w:bCs/>
          <w:szCs w:val="28"/>
        </w:rPr>
        <w:t xml:space="preserve">88.870.958.251 </w:t>
      </w:r>
      <w:r w:rsidR="00315B6C" w:rsidRPr="000F7313">
        <w:rPr>
          <w:rFonts w:ascii="Times New Roman" w:hAnsi="Times New Roman"/>
          <w:bCs/>
          <w:i/>
          <w:szCs w:val="28"/>
          <w:lang w:val="nl-NL"/>
        </w:rPr>
        <w:t>đồng, cấp xã</w:t>
      </w:r>
      <w:r w:rsidR="00CB086E" w:rsidRPr="000F7313">
        <w:rPr>
          <w:rFonts w:ascii="Times New Roman" w:hAnsi="Times New Roman"/>
          <w:bCs/>
          <w:i/>
          <w:szCs w:val="28"/>
          <w:lang w:val="vi-VN"/>
        </w:rPr>
        <w:t>:</w:t>
      </w:r>
      <w:r w:rsidR="00315B6C" w:rsidRPr="000F7313">
        <w:rPr>
          <w:rFonts w:ascii="Times New Roman" w:hAnsi="Times New Roman"/>
          <w:bCs/>
          <w:i/>
          <w:szCs w:val="28"/>
          <w:lang w:val="nl-NL"/>
        </w:rPr>
        <w:t xml:space="preserve"> </w:t>
      </w:r>
      <w:r w:rsidRPr="000F7313">
        <w:rPr>
          <w:rFonts w:ascii="Times New Roman" w:hAnsi="Times New Roman"/>
          <w:bCs/>
          <w:szCs w:val="28"/>
        </w:rPr>
        <w:t xml:space="preserve">985.039.801 </w:t>
      </w:r>
      <w:r w:rsidR="00315B6C" w:rsidRPr="000F7313">
        <w:rPr>
          <w:rFonts w:ascii="Times New Roman" w:hAnsi="Times New Roman"/>
          <w:bCs/>
          <w:i/>
          <w:szCs w:val="28"/>
          <w:lang w:val="nl-NL"/>
        </w:rPr>
        <w:t>đồng),</w:t>
      </w:r>
      <w:r w:rsidR="00315B6C" w:rsidRPr="000F7313">
        <w:rPr>
          <w:rFonts w:ascii="Times New Roman" w:hAnsi="Times New Roman"/>
          <w:bCs/>
          <w:szCs w:val="28"/>
          <w:lang w:val="nl-NL"/>
        </w:rPr>
        <w:t xml:space="preserve"> tăng 2</w:t>
      </w:r>
      <w:r w:rsidR="00E4334F" w:rsidRPr="000F7313">
        <w:rPr>
          <w:rFonts w:ascii="Times New Roman" w:hAnsi="Times New Roman"/>
          <w:bCs/>
          <w:szCs w:val="28"/>
          <w:lang w:val="nl-NL"/>
        </w:rPr>
        <w:t>,4 lần</w:t>
      </w:r>
      <w:r w:rsidR="00315B6C" w:rsidRPr="000F7313">
        <w:rPr>
          <w:rFonts w:ascii="Times New Roman" w:hAnsi="Times New Roman"/>
          <w:bCs/>
          <w:szCs w:val="28"/>
          <w:lang w:val="nl-NL"/>
        </w:rPr>
        <w:t xml:space="preserve"> so với </w:t>
      </w:r>
      <w:r w:rsidR="00315B6C" w:rsidRPr="000F7313">
        <w:rPr>
          <w:rFonts w:ascii="Times New Roman" w:hAnsi="Times New Roman"/>
          <w:bCs/>
          <w:spacing w:val="-2"/>
          <w:szCs w:val="28"/>
          <w:lang w:val="nl-NL"/>
        </w:rPr>
        <w:t>dự toán</w:t>
      </w:r>
      <w:r w:rsidR="00315B6C" w:rsidRPr="000F7313">
        <w:rPr>
          <w:rFonts w:ascii="Times New Roman" w:hAnsi="Times New Roman"/>
          <w:bCs/>
          <w:spacing w:val="-6"/>
          <w:szCs w:val="28"/>
          <w:lang w:val="nl-NL"/>
        </w:rPr>
        <w:t xml:space="preserve"> </w:t>
      </w:r>
      <w:r w:rsidR="00315B6C" w:rsidRPr="000F7313">
        <w:rPr>
          <w:rFonts w:ascii="Times New Roman" w:hAnsi="Times New Roman"/>
          <w:bCs/>
          <w:szCs w:val="28"/>
          <w:lang w:val="nl-NL"/>
        </w:rPr>
        <w:t>HĐND tỉnh giao, tăng</w:t>
      </w:r>
      <w:r w:rsidR="00CB086E" w:rsidRPr="000F7313">
        <w:rPr>
          <w:rFonts w:ascii="Times New Roman" w:hAnsi="Times New Roman"/>
          <w:bCs/>
          <w:szCs w:val="28"/>
          <w:lang w:val="vi-VN"/>
        </w:rPr>
        <w:t xml:space="preserve"> 7</w:t>
      </w:r>
      <w:r w:rsidR="00315B6C" w:rsidRPr="000F7313">
        <w:rPr>
          <w:rFonts w:ascii="Times New Roman" w:hAnsi="Times New Roman"/>
          <w:bCs/>
          <w:szCs w:val="28"/>
          <w:lang w:val="nl-NL"/>
        </w:rPr>
        <w:t>5,2% so với năm 201</w:t>
      </w:r>
      <w:r w:rsidR="00F93C5F" w:rsidRPr="000F7313">
        <w:rPr>
          <w:rFonts w:ascii="Times New Roman" w:hAnsi="Times New Roman"/>
          <w:bCs/>
          <w:szCs w:val="28"/>
          <w:lang w:val="nl-NL"/>
        </w:rPr>
        <w:t>9</w:t>
      </w:r>
      <w:r w:rsidR="00315B6C" w:rsidRPr="000F7313">
        <w:rPr>
          <w:rFonts w:ascii="Times New Roman" w:hAnsi="Times New Roman"/>
          <w:bCs/>
          <w:szCs w:val="28"/>
          <w:lang w:val="nl-NL"/>
        </w:rPr>
        <w:t>.</w:t>
      </w:r>
    </w:p>
    <w:p w14:paraId="73FC0905" w14:textId="62E5F774" w:rsidR="00005C40" w:rsidRPr="000F7313" w:rsidRDefault="00315B6C" w:rsidP="00FF766A">
      <w:pPr>
        <w:spacing w:before="120" w:line="360" w:lineRule="exact"/>
        <w:jc w:val="both"/>
        <w:rPr>
          <w:rFonts w:ascii="Times New Roman" w:hAnsi="Times New Roman"/>
          <w:bCs/>
          <w:spacing w:val="-2"/>
          <w:szCs w:val="28"/>
          <w:lang w:val="nl-NL"/>
        </w:rPr>
      </w:pPr>
      <w:r w:rsidRPr="000F7313">
        <w:rPr>
          <w:rFonts w:ascii="Times New Roman" w:hAnsi="Times New Roman"/>
          <w:bCs/>
          <w:szCs w:val="28"/>
          <w:lang w:val="nl-NL"/>
        </w:rPr>
        <w:tab/>
      </w:r>
      <w:r w:rsidRPr="000F7313">
        <w:rPr>
          <w:rFonts w:ascii="Times New Roman" w:hAnsi="Times New Roman"/>
          <w:bCs/>
          <w:iCs/>
          <w:spacing w:val="-2"/>
          <w:szCs w:val="28"/>
          <w:lang w:val="nl-NL"/>
        </w:rPr>
        <w:t>8. Thành phố Lai Châu:</w:t>
      </w:r>
      <w:r w:rsidRPr="000F7313">
        <w:rPr>
          <w:rFonts w:ascii="Times New Roman" w:hAnsi="Times New Roman"/>
          <w:bCs/>
          <w:spacing w:val="-2"/>
          <w:szCs w:val="28"/>
          <w:lang w:val="nl-NL"/>
        </w:rPr>
        <w:t xml:space="preserve"> </w:t>
      </w:r>
      <w:r w:rsidR="0052163A" w:rsidRPr="000F7313">
        <w:rPr>
          <w:rFonts w:ascii="Times New Roman" w:hAnsi="Times New Roman"/>
          <w:bCs/>
          <w:szCs w:val="28"/>
        </w:rPr>
        <w:t>190.538.5</w:t>
      </w:r>
      <w:r w:rsidR="00F13222" w:rsidRPr="000F7313">
        <w:rPr>
          <w:rFonts w:ascii="Times New Roman" w:hAnsi="Times New Roman"/>
          <w:bCs/>
          <w:szCs w:val="28"/>
        </w:rPr>
        <w:t>87</w:t>
      </w:r>
      <w:r w:rsidR="0052163A" w:rsidRPr="000F7313">
        <w:rPr>
          <w:rFonts w:ascii="Times New Roman" w:hAnsi="Times New Roman"/>
          <w:bCs/>
          <w:szCs w:val="28"/>
        </w:rPr>
        <w:t xml:space="preserve">.345 </w:t>
      </w:r>
      <w:r w:rsidRPr="000F7313">
        <w:rPr>
          <w:rFonts w:ascii="Times New Roman" w:hAnsi="Times New Roman"/>
          <w:bCs/>
          <w:spacing w:val="-2"/>
          <w:szCs w:val="28"/>
          <w:lang w:val="nl-NL"/>
        </w:rPr>
        <w:t xml:space="preserve">đồng </w:t>
      </w:r>
      <w:r w:rsidRPr="000F7313">
        <w:rPr>
          <w:rFonts w:ascii="Times New Roman" w:hAnsi="Times New Roman"/>
          <w:bCs/>
          <w:i/>
          <w:spacing w:val="-2"/>
          <w:szCs w:val="28"/>
          <w:lang w:val="nl-NL"/>
        </w:rPr>
        <w:t>(cấp Thành phố</w:t>
      </w:r>
      <w:r w:rsidR="00DB41AA" w:rsidRPr="000F7313">
        <w:rPr>
          <w:rFonts w:ascii="Times New Roman" w:hAnsi="Times New Roman"/>
          <w:bCs/>
          <w:i/>
          <w:spacing w:val="-2"/>
          <w:szCs w:val="28"/>
          <w:lang w:val="vi-VN"/>
        </w:rPr>
        <w:t>:</w:t>
      </w:r>
      <w:r w:rsidRPr="000F7313">
        <w:rPr>
          <w:rFonts w:ascii="Times New Roman" w:hAnsi="Times New Roman"/>
          <w:bCs/>
          <w:i/>
          <w:spacing w:val="-2"/>
          <w:szCs w:val="28"/>
          <w:lang w:val="nl-NL"/>
        </w:rPr>
        <w:t xml:space="preserve"> </w:t>
      </w:r>
      <w:r w:rsidR="0052163A" w:rsidRPr="000F7313">
        <w:rPr>
          <w:rFonts w:ascii="Times New Roman" w:hAnsi="Times New Roman"/>
          <w:bCs/>
          <w:szCs w:val="28"/>
        </w:rPr>
        <w:t>188.647.1</w:t>
      </w:r>
      <w:r w:rsidR="00F13222" w:rsidRPr="000F7313">
        <w:rPr>
          <w:rFonts w:ascii="Times New Roman" w:hAnsi="Times New Roman"/>
          <w:bCs/>
          <w:szCs w:val="28"/>
        </w:rPr>
        <w:t>41</w:t>
      </w:r>
      <w:r w:rsidR="0052163A" w:rsidRPr="000F7313">
        <w:rPr>
          <w:rFonts w:ascii="Times New Roman" w:hAnsi="Times New Roman"/>
          <w:bCs/>
          <w:szCs w:val="28"/>
        </w:rPr>
        <w:t xml:space="preserve">.467 </w:t>
      </w:r>
      <w:r w:rsidRPr="000F7313">
        <w:rPr>
          <w:rFonts w:ascii="Times New Roman" w:hAnsi="Times New Roman"/>
          <w:bCs/>
          <w:i/>
          <w:spacing w:val="-2"/>
          <w:szCs w:val="28"/>
          <w:lang w:val="nl-NL"/>
        </w:rPr>
        <w:t>đồng, cấp xã, phường</w:t>
      </w:r>
      <w:r w:rsidR="00056E45" w:rsidRPr="000F7313">
        <w:rPr>
          <w:rFonts w:ascii="Times New Roman" w:hAnsi="Times New Roman"/>
          <w:bCs/>
          <w:i/>
          <w:spacing w:val="-2"/>
          <w:szCs w:val="28"/>
          <w:lang w:val="vi-VN"/>
        </w:rPr>
        <w:t>:</w:t>
      </w:r>
      <w:r w:rsidRPr="000F7313">
        <w:rPr>
          <w:rFonts w:ascii="Times New Roman" w:hAnsi="Times New Roman"/>
          <w:bCs/>
          <w:i/>
          <w:spacing w:val="-2"/>
          <w:szCs w:val="28"/>
          <w:lang w:val="nl-NL"/>
        </w:rPr>
        <w:t xml:space="preserve"> </w:t>
      </w:r>
      <w:r w:rsidR="000E47C5" w:rsidRPr="000F7313">
        <w:rPr>
          <w:rFonts w:ascii="Times New Roman" w:hAnsi="Times New Roman"/>
          <w:bCs/>
          <w:szCs w:val="28"/>
        </w:rPr>
        <w:t xml:space="preserve">1.891.445.878 </w:t>
      </w:r>
      <w:r w:rsidRPr="000F7313">
        <w:rPr>
          <w:rFonts w:ascii="Times New Roman" w:hAnsi="Times New Roman"/>
          <w:bCs/>
          <w:i/>
          <w:spacing w:val="-2"/>
          <w:szCs w:val="28"/>
          <w:lang w:val="nl-NL"/>
        </w:rPr>
        <w:t>đồng),</w:t>
      </w:r>
      <w:r w:rsidRPr="000F7313">
        <w:rPr>
          <w:rFonts w:ascii="Times New Roman" w:hAnsi="Times New Roman"/>
          <w:bCs/>
          <w:spacing w:val="-2"/>
          <w:szCs w:val="28"/>
          <w:lang w:val="nl-NL"/>
        </w:rPr>
        <w:t xml:space="preserve"> </w:t>
      </w:r>
      <w:r w:rsidR="00200568" w:rsidRPr="000F7313">
        <w:rPr>
          <w:rFonts w:ascii="Times New Roman" w:hAnsi="Times New Roman"/>
          <w:bCs/>
          <w:spacing w:val="-2"/>
          <w:szCs w:val="28"/>
          <w:lang w:val="nl-NL"/>
        </w:rPr>
        <w:t xml:space="preserve">tăng 12 </w:t>
      </w:r>
      <w:r w:rsidRPr="000F7313">
        <w:rPr>
          <w:rFonts w:ascii="Times New Roman" w:hAnsi="Times New Roman"/>
          <w:bCs/>
          <w:spacing w:val="-2"/>
          <w:szCs w:val="28"/>
          <w:lang w:val="nl-NL"/>
        </w:rPr>
        <w:t xml:space="preserve">% so với dự toán </w:t>
      </w:r>
      <w:r w:rsidRPr="000F7313">
        <w:rPr>
          <w:rFonts w:ascii="Times New Roman" w:hAnsi="Times New Roman"/>
          <w:bCs/>
          <w:szCs w:val="28"/>
          <w:lang w:val="nl-NL"/>
        </w:rPr>
        <w:t>HĐND</w:t>
      </w:r>
      <w:r w:rsidRPr="000F7313">
        <w:rPr>
          <w:rFonts w:ascii="Times New Roman" w:hAnsi="Times New Roman"/>
          <w:bCs/>
          <w:spacing w:val="-2"/>
          <w:szCs w:val="28"/>
          <w:lang w:val="nl-NL"/>
        </w:rPr>
        <w:t xml:space="preserve"> tỉnh giao, bằng </w:t>
      </w:r>
      <w:r w:rsidR="00056E45" w:rsidRPr="000F7313">
        <w:rPr>
          <w:rFonts w:ascii="Times New Roman" w:hAnsi="Times New Roman"/>
          <w:bCs/>
          <w:spacing w:val="-2"/>
          <w:szCs w:val="28"/>
          <w:lang w:val="vi-VN"/>
        </w:rPr>
        <w:t>87</w:t>
      </w:r>
      <w:r w:rsidRPr="000F7313">
        <w:rPr>
          <w:rFonts w:ascii="Times New Roman" w:hAnsi="Times New Roman"/>
          <w:bCs/>
          <w:spacing w:val="-2"/>
          <w:szCs w:val="28"/>
          <w:lang w:val="nl-NL"/>
        </w:rPr>
        <w:t>,</w:t>
      </w:r>
      <w:r w:rsidR="00056E45" w:rsidRPr="000F7313">
        <w:rPr>
          <w:rFonts w:ascii="Times New Roman" w:hAnsi="Times New Roman"/>
          <w:bCs/>
          <w:spacing w:val="-2"/>
          <w:szCs w:val="28"/>
          <w:lang w:val="vi-VN"/>
        </w:rPr>
        <w:t>2</w:t>
      </w:r>
      <w:r w:rsidRPr="000F7313">
        <w:rPr>
          <w:rFonts w:ascii="Times New Roman" w:hAnsi="Times New Roman"/>
          <w:bCs/>
          <w:spacing w:val="-2"/>
          <w:szCs w:val="28"/>
          <w:lang w:val="nl-NL"/>
        </w:rPr>
        <w:t>% so với năm 201</w:t>
      </w:r>
      <w:r w:rsidR="00200568" w:rsidRPr="000F7313">
        <w:rPr>
          <w:rFonts w:ascii="Times New Roman" w:hAnsi="Times New Roman"/>
          <w:bCs/>
          <w:spacing w:val="-2"/>
          <w:szCs w:val="28"/>
          <w:lang w:val="nl-NL"/>
        </w:rPr>
        <w:t>9</w:t>
      </w:r>
      <w:r w:rsidRPr="000F7313">
        <w:rPr>
          <w:rFonts w:ascii="Times New Roman" w:hAnsi="Times New Roman"/>
          <w:bCs/>
          <w:spacing w:val="-2"/>
          <w:szCs w:val="28"/>
          <w:lang w:val="nl-NL"/>
        </w:rPr>
        <w:t>.</w:t>
      </w:r>
    </w:p>
    <w:p w14:paraId="26F301E0" w14:textId="77777777" w:rsidR="00005C40" w:rsidRPr="000F7313" w:rsidRDefault="00315B6C" w:rsidP="00FF766A">
      <w:pPr>
        <w:pStyle w:val="BodyText3"/>
        <w:spacing w:before="240" w:after="100" w:line="276" w:lineRule="auto"/>
        <w:rPr>
          <w:rFonts w:ascii="Times New Roman" w:hAnsi="Times New Roman"/>
          <w:b/>
          <w:sz w:val="26"/>
          <w:szCs w:val="26"/>
          <w:lang w:val="nl-NL"/>
        </w:rPr>
      </w:pPr>
      <w:r w:rsidRPr="000F7313">
        <w:rPr>
          <w:rFonts w:ascii="Times New Roman" w:hAnsi="Times New Roman"/>
          <w:b/>
          <w:sz w:val="26"/>
          <w:szCs w:val="26"/>
          <w:lang w:val="nl-NL"/>
        </w:rPr>
        <w:tab/>
        <w:t>B. QUYẾT TOÁN CHI NGÂN SÁCH ĐỊA PHƯƠNG</w:t>
      </w:r>
    </w:p>
    <w:p w14:paraId="539BBEEC" w14:textId="4F54683A" w:rsidR="00005C40" w:rsidRPr="000F7313" w:rsidRDefault="0084497E" w:rsidP="00FF766A">
      <w:pPr>
        <w:spacing w:before="120" w:line="360" w:lineRule="exact"/>
        <w:jc w:val="both"/>
        <w:rPr>
          <w:rFonts w:ascii="Times New Roman" w:hAnsi="Times New Roman"/>
          <w:b/>
          <w:bCs/>
          <w:sz w:val="18"/>
          <w:szCs w:val="18"/>
        </w:rPr>
      </w:pPr>
      <w:r w:rsidRPr="000F7313">
        <w:rPr>
          <w:rFonts w:ascii="Times New Roman" w:hAnsi="Times New Roman"/>
          <w:szCs w:val="28"/>
          <w:lang w:val="nl-NL"/>
        </w:rPr>
        <w:tab/>
      </w:r>
      <w:r w:rsidR="00315B6C" w:rsidRPr="000F7313">
        <w:rPr>
          <w:rFonts w:ascii="Times New Roman" w:hAnsi="Times New Roman"/>
          <w:szCs w:val="28"/>
          <w:lang w:val="nl-NL"/>
        </w:rPr>
        <w:t xml:space="preserve">Tổng chi </w:t>
      </w:r>
      <w:r w:rsidR="00E01084" w:rsidRPr="000F7313">
        <w:rPr>
          <w:rFonts w:ascii="Times New Roman" w:hAnsi="Times New Roman"/>
          <w:szCs w:val="28"/>
          <w:lang w:val="nl-NL"/>
        </w:rPr>
        <w:t>ngân sách địa phương</w:t>
      </w:r>
      <w:r w:rsidR="00315B6C" w:rsidRPr="000F7313">
        <w:rPr>
          <w:rFonts w:ascii="Times New Roman" w:hAnsi="Times New Roman"/>
          <w:szCs w:val="28"/>
          <w:lang w:val="nl-NL"/>
        </w:rPr>
        <w:t xml:space="preserve"> năm 20</w:t>
      </w:r>
      <w:r w:rsidR="001E49B4" w:rsidRPr="000F7313">
        <w:rPr>
          <w:rFonts w:ascii="Times New Roman" w:hAnsi="Times New Roman"/>
          <w:szCs w:val="28"/>
          <w:lang w:val="nl-NL"/>
        </w:rPr>
        <w:t>20</w:t>
      </w:r>
      <w:r w:rsidR="00315B6C" w:rsidRPr="000F7313">
        <w:rPr>
          <w:rFonts w:ascii="Times New Roman" w:hAnsi="Times New Roman"/>
          <w:szCs w:val="28"/>
          <w:lang w:val="nl-NL"/>
        </w:rPr>
        <w:t xml:space="preserve"> </w:t>
      </w:r>
      <w:r w:rsidR="00315B6C" w:rsidRPr="000F7313">
        <w:rPr>
          <w:rFonts w:ascii="Times New Roman" w:hAnsi="Times New Roman"/>
          <w:i/>
          <w:szCs w:val="28"/>
          <w:lang w:val="nl-NL"/>
        </w:rPr>
        <w:t>(đã triệt tiêu chi trợ cấp cho ngân sách cấp dưới)</w:t>
      </w:r>
      <w:r w:rsidR="00315B6C" w:rsidRPr="000F7313">
        <w:rPr>
          <w:rFonts w:ascii="Times New Roman" w:hAnsi="Times New Roman"/>
          <w:szCs w:val="28"/>
          <w:lang w:val="nl-NL"/>
        </w:rPr>
        <w:t xml:space="preserve"> là </w:t>
      </w:r>
      <w:r w:rsidR="006051D6" w:rsidRPr="000F7313">
        <w:rPr>
          <w:rFonts w:ascii="Times New Roman" w:hAnsi="Times New Roman"/>
          <w:szCs w:val="28"/>
        </w:rPr>
        <w:t>11.177.173.807.546</w:t>
      </w:r>
      <w:r w:rsidR="006051D6" w:rsidRPr="000F7313">
        <w:rPr>
          <w:rFonts w:ascii="Times New Roman" w:hAnsi="Times New Roman"/>
          <w:b/>
          <w:bCs/>
          <w:sz w:val="18"/>
          <w:szCs w:val="18"/>
        </w:rPr>
        <w:t xml:space="preserve"> </w:t>
      </w:r>
      <w:r w:rsidR="00315B6C" w:rsidRPr="000F7313">
        <w:rPr>
          <w:rFonts w:ascii="Times New Roman" w:hAnsi="Times New Roman"/>
          <w:szCs w:val="28"/>
          <w:lang w:val="nl-NL"/>
        </w:rPr>
        <w:t xml:space="preserve">đồng, tăng </w:t>
      </w:r>
      <w:r w:rsidR="00B97956" w:rsidRPr="000F7313">
        <w:rPr>
          <w:rFonts w:ascii="Times New Roman" w:hAnsi="Times New Roman"/>
          <w:szCs w:val="28"/>
          <w:lang w:val="nl-NL"/>
        </w:rPr>
        <w:t>30</w:t>
      </w:r>
      <w:r w:rsidR="00315B6C" w:rsidRPr="000F7313">
        <w:rPr>
          <w:rFonts w:ascii="Times New Roman" w:hAnsi="Times New Roman"/>
          <w:szCs w:val="28"/>
          <w:lang w:val="nl-NL"/>
        </w:rPr>
        <w:t>,</w:t>
      </w:r>
      <w:r w:rsidR="00B97956" w:rsidRPr="000F7313">
        <w:rPr>
          <w:rFonts w:ascii="Times New Roman" w:hAnsi="Times New Roman"/>
          <w:szCs w:val="28"/>
          <w:lang w:val="nl-NL"/>
        </w:rPr>
        <w:t>7</w:t>
      </w:r>
      <w:r w:rsidR="00315B6C" w:rsidRPr="000F7313">
        <w:rPr>
          <w:rFonts w:ascii="Times New Roman" w:hAnsi="Times New Roman"/>
          <w:szCs w:val="28"/>
          <w:lang w:val="nl-NL"/>
        </w:rPr>
        <w:t xml:space="preserve">% so với dự toán HĐND tỉnh giao và tăng </w:t>
      </w:r>
      <w:r w:rsidR="00B97956" w:rsidRPr="000F7313">
        <w:rPr>
          <w:rFonts w:ascii="Times New Roman" w:hAnsi="Times New Roman"/>
          <w:szCs w:val="28"/>
          <w:lang w:val="nl-NL"/>
        </w:rPr>
        <w:t>9</w:t>
      </w:r>
      <w:r w:rsidR="00315B6C" w:rsidRPr="000F7313">
        <w:rPr>
          <w:rFonts w:ascii="Times New Roman" w:hAnsi="Times New Roman"/>
          <w:szCs w:val="28"/>
          <w:lang w:val="nl-NL"/>
        </w:rPr>
        <w:t>,</w:t>
      </w:r>
      <w:r w:rsidR="00B97956" w:rsidRPr="000F7313">
        <w:rPr>
          <w:rFonts w:ascii="Times New Roman" w:hAnsi="Times New Roman"/>
          <w:szCs w:val="28"/>
          <w:lang w:val="nl-NL"/>
        </w:rPr>
        <w:t>4</w:t>
      </w:r>
      <w:r w:rsidR="00315B6C" w:rsidRPr="000F7313">
        <w:rPr>
          <w:rFonts w:ascii="Times New Roman" w:hAnsi="Times New Roman"/>
          <w:szCs w:val="28"/>
          <w:lang w:val="nl-NL"/>
        </w:rPr>
        <w:t>% so với quyết toán năm 201</w:t>
      </w:r>
      <w:r w:rsidR="00B97956" w:rsidRPr="000F7313">
        <w:rPr>
          <w:rFonts w:ascii="Times New Roman" w:hAnsi="Times New Roman"/>
          <w:szCs w:val="28"/>
          <w:lang w:val="nl-NL"/>
        </w:rPr>
        <w:t>9</w:t>
      </w:r>
      <w:r w:rsidR="00315B6C" w:rsidRPr="000F7313">
        <w:rPr>
          <w:rFonts w:ascii="Times New Roman" w:hAnsi="Times New Roman"/>
          <w:szCs w:val="28"/>
          <w:lang w:val="nl-NL"/>
        </w:rPr>
        <w:t>, bao gồm:</w:t>
      </w:r>
    </w:p>
    <w:p w14:paraId="6F6876B2" w14:textId="6753ECAB" w:rsidR="0084497E" w:rsidRPr="000F7313" w:rsidRDefault="00BF4F4C" w:rsidP="00FF766A">
      <w:pPr>
        <w:spacing w:before="120" w:line="360" w:lineRule="exact"/>
        <w:jc w:val="both"/>
        <w:rPr>
          <w:rFonts w:ascii="Times New Roman" w:hAnsi="Times New Roman"/>
          <w:b/>
          <w:spacing w:val="-6"/>
          <w:szCs w:val="28"/>
          <w:lang w:val="nl-NL"/>
        </w:rPr>
      </w:pPr>
      <w:r w:rsidRPr="000F7313">
        <w:rPr>
          <w:rFonts w:ascii="Times New Roman" w:hAnsi="Times New Roman"/>
          <w:b/>
          <w:spacing w:val="-6"/>
          <w:szCs w:val="28"/>
          <w:lang w:val="nl-NL"/>
        </w:rPr>
        <w:tab/>
      </w:r>
      <w:r w:rsidR="004D5A0F" w:rsidRPr="000F7313">
        <w:rPr>
          <w:rFonts w:ascii="Times New Roman" w:hAnsi="Times New Roman"/>
          <w:b/>
          <w:spacing w:val="-6"/>
          <w:szCs w:val="28"/>
          <w:lang w:val="nl-NL"/>
        </w:rPr>
        <w:t xml:space="preserve">I. Chi cân đối </w:t>
      </w:r>
      <w:r w:rsidR="00466AB7" w:rsidRPr="000F7313">
        <w:rPr>
          <w:rFonts w:ascii="Times New Roman" w:hAnsi="Times New Roman"/>
          <w:b/>
          <w:spacing w:val="-6"/>
          <w:szCs w:val="28"/>
          <w:lang w:val="nl-NL"/>
        </w:rPr>
        <w:t>ng</w:t>
      </w:r>
      <w:r w:rsidR="00B66F7C" w:rsidRPr="000F7313">
        <w:rPr>
          <w:rFonts w:ascii="Times New Roman" w:hAnsi="Times New Roman"/>
          <w:b/>
          <w:spacing w:val="-6"/>
          <w:szCs w:val="28"/>
          <w:lang w:val="nl-NL"/>
        </w:rPr>
        <w:t>â</w:t>
      </w:r>
      <w:r w:rsidR="00466AB7" w:rsidRPr="000F7313">
        <w:rPr>
          <w:rFonts w:ascii="Times New Roman" w:hAnsi="Times New Roman"/>
          <w:b/>
          <w:spacing w:val="-6"/>
          <w:szCs w:val="28"/>
          <w:lang w:val="nl-NL"/>
        </w:rPr>
        <w:t>n sách địa phương</w:t>
      </w:r>
    </w:p>
    <w:p w14:paraId="18F847B1" w14:textId="7A4BFAC0" w:rsidR="00005C40" w:rsidRPr="000F7313" w:rsidRDefault="0084497E" w:rsidP="00FF766A">
      <w:pPr>
        <w:spacing w:before="120" w:line="360" w:lineRule="exact"/>
        <w:jc w:val="both"/>
        <w:rPr>
          <w:rFonts w:ascii="Times New Roman" w:hAnsi="Times New Roman"/>
          <w:b/>
          <w:bCs/>
          <w:spacing w:val="-6"/>
          <w:sz w:val="20"/>
          <w:szCs w:val="20"/>
        </w:rPr>
      </w:pPr>
      <w:r w:rsidRPr="000F7313">
        <w:rPr>
          <w:rFonts w:ascii="Times New Roman" w:hAnsi="Times New Roman"/>
          <w:b/>
          <w:spacing w:val="-6"/>
          <w:szCs w:val="28"/>
          <w:lang w:val="nl-NL"/>
        </w:rPr>
        <w:tab/>
      </w:r>
      <w:r w:rsidR="00315B6C" w:rsidRPr="000F7313">
        <w:rPr>
          <w:rFonts w:ascii="Times New Roman" w:hAnsi="Times New Roman"/>
          <w:bCs/>
          <w:spacing w:val="-6"/>
          <w:szCs w:val="28"/>
          <w:lang w:val="nl-NL"/>
        </w:rPr>
        <w:t xml:space="preserve">Dự toán </w:t>
      </w:r>
      <w:r w:rsidR="00C10F3D" w:rsidRPr="000F7313">
        <w:rPr>
          <w:rFonts w:ascii="Times New Roman" w:hAnsi="Times New Roman"/>
          <w:bCs/>
          <w:spacing w:val="-6"/>
          <w:szCs w:val="28"/>
          <w:lang w:val="nl-NL"/>
        </w:rPr>
        <w:t>HĐND</w:t>
      </w:r>
      <w:r w:rsidR="00315B6C" w:rsidRPr="000F7313">
        <w:rPr>
          <w:rFonts w:ascii="Times New Roman" w:hAnsi="Times New Roman"/>
          <w:bCs/>
          <w:spacing w:val="-6"/>
          <w:szCs w:val="28"/>
          <w:lang w:val="nl-NL"/>
        </w:rPr>
        <w:t xml:space="preserve"> tỉnh giao</w:t>
      </w:r>
      <w:r w:rsidR="00BF4F4C" w:rsidRPr="000F7313">
        <w:rPr>
          <w:rFonts w:ascii="Times New Roman" w:hAnsi="Times New Roman"/>
          <w:b/>
          <w:bCs/>
          <w:spacing w:val="-6"/>
          <w:sz w:val="20"/>
          <w:szCs w:val="20"/>
        </w:rPr>
        <w:t xml:space="preserve"> </w:t>
      </w:r>
      <w:r w:rsidR="00BF4F4C" w:rsidRPr="000F7313">
        <w:rPr>
          <w:rFonts w:ascii="Times New Roman" w:hAnsi="Times New Roman"/>
          <w:spacing w:val="-6"/>
          <w:szCs w:val="28"/>
        </w:rPr>
        <w:t>6.119.325.000.000</w:t>
      </w:r>
      <w:r w:rsidR="00BF4F4C" w:rsidRPr="000F7313">
        <w:rPr>
          <w:rFonts w:ascii="Times New Roman" w:hAnsi="Times New Roman"/>
          <w:b/>
          <w:bCs/>
          <w:spacing w:val="-6"/>
          <w:sz w:val="20"/>
          <w:szCs w:val="20"/>
        </w:rPr>
        <w:t xml:space="preserve"> </w:t>
      </w:r>
      <w:r w:rsidR="00315B6C" w:rsidRPr="000F7313">
        <w:rPr>
          <w:rFonts w:ascii="Times New Roman" w:hAnsi="Times New Roman"/>
          <w:bCs/>
          <w:spacing w:val="-6"/>
          <w:szCs w:val="28"/>
          <w:lang w:val="nl-NL"/>
        </w:rPr>
        <w:t>đồng, thực hiện</w:t>
      </w:r>
      <w:r w:rsidR="00315B6C" w:rsidRPr="000F7313">
        <w:rPr>
          <w:rFonts w:ascii="Times New Roman" w:hAnsi="Times New Roman"/>
          <w:b/>
          <w:spacing w:val="-6"/>
          <w:szCs w:val="28"/>
          <w:lang w:val="nl-NL"/>
        </w:rPr>
        <w:t xml:space="preserve"> </w:t>
      </w:r>
      <w:r w:rsidR="00BF4F4C" w:rsidRPr="000F7313">
        <w:rPr>
          <w:rFonts w:ascii="Times New Roman" w:hAnsi="Times New Roman"/>
          <w:spacing w:val="-6"/>
          <w:szCs w:val="28"/>
        </w:rPr>
        <w:t xml:space="preserve">6.800.087.526.216 </w:t>
      </w:r>
      <w:r w:rsidR="00315B6C" w:rsidRPr="000F7313">
        <w:rPr>
          <w:rFonts w:ascii="Times New Roman" w:hAnsi="Times New Roman"/>
          <w:spacing w:val="-6"/>
          <w:szCs w:val="28"/>
          <w:lang w:val="nl-NL"/>
        </w:rPr>
        <w:t xml:space="preserve">đồng, tăng </w:t>
      </w:r>
      <w:r w:rsidR="00DD1B24" w:rsidRPr="000F7313">
        <w:rPr>
          <w:rFonts w:ascii="Times New Roman" w:hAnsi="Times New Roman"/>
          <w:spacing w:val="-6"/>
          <w:szCs w:val="28"/>
          <w:lang w:val="nl-NL"/>
        </w:rPr>
        <w:t>2</w:t>
      </w:r>
      <w:r w:rsidR="00BF4F4C" w:rsidRPr="000F7313">
        <w:rPr>
          <w:rFonts w:ascii="Times New Roman" w:hAnsi="Times New Roman"/>
          <w:spacing w:val="-6"/>
          <w:szCs w:val="28"/>
          <w:lang w:val="nl-NL"/>
        </w:rPr>
        <w:t>,</w:t>
      </w:r>
      <w:r w:rsidR="00DD1B24" w:rsidRPr="000F7313">
        <w:rPr>
          <w:rFonts w:ascii="Times New Roman" w:hAnsi="Times New Roman"/>
          <w:spacing w:val="-6"/>
          <w:szCs w:val="28"/>
          <w:lang w:val="nl-NL"/>
        </w:rPr>
        <w:t>9</w:t>
      </w:r>
      <w:r w:rsidR="00315B6C" w:rsidRPr="000F7313">
        <w:rPr>
          <w:rFonts w:ascii="Times New Roman" w:hAnsi="Times New Roman"/>
          <w:spacing w:val="-6"/>
          <w:szCs w:val="28"/>
          <w:lang w:val="nl-NL"/>
        </w:rPr>
        <w:t xml:space="preserve"> % so với dự toán HĐND tỉnh giao, cụ thể: </w:t>
      </w:r>
    </w:p>
    <w:p w14:paraId="1792DE50" w14:textId="28CCA810" w:rsidR="004D5A0F" w:rsidRPr="000F7313" w:rsidRDefault="00BF4F4C" w:rsidP="00FF766A">
      <w:pPr>
        <w:spacing w:before="120" w:line="360" w:lineRule="exact"/>
        <w:jc w:val="both"/>
        <w:rPr>
          <w:rFonts w:ascii="Times New Roman" w:hAnsi="Times New Roman"/>
          <w:szCs w:val="28"/>
          <w:lang w:val="nl-NL"/>
        </w:rPr>
      </w:pPr>
      <w:r w:rsidRPr="000F7313">
        <w:rPr>
          <w:rFonts w:ascii="Times New Roman" w:hAnsi="Times New Roman"/>
          <w:b/>
          <w:szCs w:val="28"/>
          <w:lang w:val="nl-NL"/>
        </w:rPr>
        <w:tab/>
      </w:r>
      <w:r w:rsidR="004D5A0F" w:rsidRPr="000F7313">
        <w:rPr>
          <w:rFonts w:ascii="Times New Roman" w:hAnsi="Times New Roman"/>
          <w:b/>
          <w:szCs w:val="28"/>
          <w:lang w:val="nl-NL"/>
        </w:rPr>
        <w:t>1. Chi đầu tư phát triển</w:t>
      </w:r>
      <w:r w:rsidR="00315B6C" w:rsidRPr="000F7313">
        <w:rPr>
          <w:rFonts w:ascii="Times New Roman" w:hAnsi="Times New Roman"/>
          <w:szCs w:val="28"/>
          <w:lang w:val="nl-NL"/>
        </w:rPr>
        <w:t xml:space="preserve"> </w:t>
      </w:r>
    </w:p>
    <w:p w14:paraId="07E3109E" w14:textId="68A1E199" w:rsidR="00005C40" w:rsidRPr="000F7313" w:rsidRDefault="004D5A0F" w:rsidP="00FF766A">
      <w:pPr>
        <w:spacing w:before="120" w:line="360" w:lineRule="exact"/>
        <w:jc w:val="both"/>
        <w:rPr>
          <w:rFonts w:ascii="Times New Roman" w:hAnsi="Times New Roman"/>
          <w:b/>
          <w:bCs/>
          <w:spacing w:val="4"/>
          <w:sz w:val="20"/>
          <w:szCs w:val="20"/>
        </w:rPr>
      </w:pPr>
      <w:r w:rsidRPr="000F7313">
        <w:rPr>
          <w:rFonts w:ascii="Times New Roman" w:hAnsi="Times New Roman"/>
          <w:szCs w:val="28"/>
          <w:lang w:val="nl-NL"/>
        </w:rPr>
        <w:tab/>
      </w:r>
      <w:r w:rsidR="00315B6C" w:rsidRPr="000F7313">
        <w:rPr>
          <w:rFonts w:ascii="Times New Roman" w:hAnsi="Times New Roman"/>
          <w:spacing w:val="4"/>
          <w:szCs w:val="28"/>
          <w:lang w:val="nl-NL"/>
        </w:rPr>
        <w:t xml:space="preserve">Dự toán </w:t>
      </w:r>
      <w:r w:rsidR="000616CA" w:rsidRPr="000F7313">
        <w:rPr>
          <w:rFonts w:ascii="Times New Roman" w:hAnsi="Times New Roman"/>
          <w:spacing w:val="4"/>
          <w:szCs w:val="28"/>
          <w:lang w:val="nl-NL"/>
        </w:rPr>
        <w:t>HĐND</w:t>
      </w:r>
      <w:r w:rsidR="00315B6C" w:rsidRPr="000F7313">
        <w:rPr>
          <w:rFonts w:ascii="Times New Roman" w:hAnsi="Times New Roman"/>
          <w:spacing w:val="4"/>
          <w:szCs w:val="28"/>
          <w:lang w:val="nl-NL"/>
        </w:rPr>
        <w:t xml:space="preserve"> tỉnh giao</w:t>
      </w:r>
      <w:r w:rsidR="00BA3B3C" w:rsidRPr="000F7313">
        <w:rPr>
          <w:rFonts w:ascii="Times New Roman" w:hAnsi="Times New Roman"/>
          <w:spacing w:val="4"/>
          <w:szCs w:val="28"/>
          <w:lang w:val="nl-NL"/>
        </w:rPr>
        <w:t>:</w:t>
      </w:r>
      <w:r w:rsidR="00C0237D" w:rsidRPr="000F7313">
        <w:rPr>
          <w:rFonts w:ascii="Times New Roman" w:hAnsi="Times New Roman"/>
          <w:spacing w:val="4"/>
          <w:szCs w:val="28"/>
          <w:lang w:val="nl-NL"/>
        </w:rPr>
        <w:t xml:space="preserve"> </w:t>
      </w:r>
      <w:r w:rsidR="00315B6C" w:rsidRPr="000F7313">
        <w:rPr>
          <w:rFonts w:ascii="Times New Roman" w:hAnsi="Times New Roman"/>
          <w:spacing w:val="4"/>
          <w:szCs w:val="28"/>
          <w:lang w:val="nl-NL"/>
        </w:rPr>
        <w:t>7</w:t>
      </w:r>
      <w:r w:rsidR="00BF4F4C" w:rsidRPr="000F7313">
        <w:rPr>
          <w:rFonts w:ascii="Times New Roman" w:hAnsi="Times New Roman"/>
          <w:spacing w:val="4"/>
          <w:szCs w:val="28"/>
          <w:lang w:val="nl-NL"/>
        </w:rPr>
        <w:t>9</w:t>
      </w:r>
      <w:r w:rsidR="00315B6C" w:rsidRPr="000F7313">
        <w:rPr>
          <w:rFonts w:ascii="Times New Roman" w:hAnsi="Times New Roman"/>
          <w:spacing w:val="4"/>
          <w:szCs w:val="28"/>
          <w:lang w:val="nl-NL"/>
        </w:rPr>
        <w:t>4.</w:t>
      </w:r>
      <w:r w:rsidR="00BF4F4C" w:rsidRPr="000F7313">
        <w:rPr>
          <w:rFonts w:ascii="Times New Roman" w:hAnsi="Times New Roman"/>
          <w:spacing w:val="4"/>
          <w:szCs w:val="28"/>
          <w:lang w:val="nl-NL"/>
        </w:rPr>
        <w:t>592</w:t>
      </w:r>
      <w:r w:rsidR="00315B6C" w:rsidRPr="000F7313">
        <w:rPr>
          <w:rFonts w:ascii="Times New Roman" w:hAnsi="Times New Roman"/>
          <w:spacing w:val="4"/>
          <w:szCs w:val="28"/>
          <w:lang w:val="nl-NL"/>
        </w:rPr>
        <w:t xml:space="preserve">.000.000 đồng, </w:t>
      </w:r>
      <w:r w:rsidR="00F23E84" w:rsidRPr="000F7313">
        <w:rPr>
          <w:rFonts w:ascii="Times New Roman" w:hAnsi="Times New Roman"/>
          <w:bCs/>
          <w:spacing w:val="4"/>
          <w:szCs w:val="28"/>
          <w:lang w:val="nl-NL"/>
        </w:rPr>
        <w:t>thực hiện</w:t>
      </w:r>
      <w:r w:rsidR="008016CA" w:rsidRPr="000F7313">
        <w:rPr>
          <w:rFonts w:ascii="Times New Roman" w:hAnsi="Times New Roman"/>
          <w:spacing w:val="4"/>
          <w:szCs w:val="28"/>
          <w:lang w:val="nl-NL"/>
        </w:rPr>
        <w:t>:</w:t>
      </w:r>
      <w:r w:rsidR="00315B6C" w:rsidRPr="000F7313">
        <w:rPr>
          <w:rFonts w:ascii="Times New Roman" w:hAnsi="Times New Roman"/>
          <w:spacing w:val="4"/>
          <w:szCs w:val="28"/>
          <w:lang w:val="nl-NL"/>
        </w:rPr>
        <w:t xml:space="preserve"> </w:t>
      </w:r>
      <w:r w:rsidR="00BF4F4C" w:rsidRPr="000F7313">
        <w:rPr>
          <w:rFonts w:ascii="Times New Roman" w:hAnsi="Times New Roman"/>
          <w:spacing w:val="4"/>
          <w:szCs w:val="28"/>
        </w:rPr>
        <w:t xml:space="preserve"> 827.537.183.453</w:t>
      </w:r>
      <w:r w:rsidR="00BF4F4C" w:rsidRPr="000F7313">
        <w:rPr>
          <w:rFonts w:ascii="Times New Roman" w:hAnsi="Times New Roman"/>
          <w:b/>
          <w:bCs/>
          <w:spacing w:val="4"/>
          <w:sz w:val="20"/>
          <w:szCs w:val="20"/>
        </w:rPr>
        <w:t xml:space="preserve">  </w:t>
      </w:r>
      <w:r w:rsidR="00315B6C" w:rsidRPr="000F7313">
        <w:rPr>
          <w:rFonts w:ascii="Times New Roman" w:hAnsi="Times New Roman"/>
          <w:spacing w:val="4"/>
          <w:szCs w:val="28"/>
          <w:lang w:val="nl-NL"/>
        </w:rPr>
        <w:t>đồng, tăng 4,1% so với dự toán HĐND tỉnh giao và</w:t>
      </w:r>
      <w:r w:rsidR="00E94845" w:rsidRPr="000F7313">
        <w:rPr>
          <w:rFonts w:ascii="Times New Roman" w:hAnsi="Times New Roman"/>
          <w:spacing w:val="4"/>
          <w:szCs w:val="28"/>
          <w:lang w:val="nl-NL"/>
        </w:rPr>
        <w:t xml:space="preserve"> </w:t>
      </w:r>
      <w:r w:rsidR="00BF4F4C" w:rsidRPr="000F7313">
        <w:rPr>
          <w:rFonts w:ascii="Times New Roman" w:hAnsi="Times New Roman"/>
          <w:spacing w:val="4"/>
          <w:szCs w:val="28"/>
          <w:lang w:val="nl-NL"/>
        </w:rPr>
        <w:t>bằng 96,1</w:t>
      </w:r>
      <w:r w:rsidR="00315B6C" w:rsidRPr="000F7313">
        <w:rPr>
          <w:rFonts w:ascii="Times New Roman" w:hAnsi="Times New Roman"/>
          <w:spacing w:val="4"/>
          <w:szCs w:val="28"/>
          <w:lang w:val="nl-NL"/>
        </w:rPr>
        <w:t>% so với quyết toán năm 201</w:t>
      </w:r>
      <w:r w:rsidR="00BF4F4C" w:rsidRPr="000F7313">
        <w:rPr>
          <w:rFonts w:ascii="Times New Roman" w:hAnsi="Times New Roman"/>
          <w:spacing w:val="4"/>
          <w:szCs w:val="28"/>
          <w:lang w:val="nl-NL"/>
        </w:rPr>
        <w:t>9</w:t>
      </w:r>
      <w:r w:rsidR="00315B6C" w:rsidRPr="000F7313">
        <w:rPr>
          <w:rFonts w:ascii="Times New Roman" w:hAnsi="Times New Roman"/>
          <w:spacing w:val="4"/>
          <w:szCs w:val="28"/>
          <w:lang w:val="nl-NL"/>
        </w:rPr>
        <w:t xml:space="preserve">. Nguyên nhân </w:t>
      </w:r>
      <w:r w:rsidR="00E94845" w:rsidRPr="000F7313">
        <w:rPr>
          <w:rFonts w:ascii="Times New Roman" w:hAnsi="Times New Roman"/>
          <w:spacing w:val="4"/>
          <w:szCs w:val="28"/>
          <w:lang w:val="nl-NL"/>
        </w:rPr>
        <w:t xml:space="preserve">do các </w:t>
      </w:r>
      <w:r w:rsidR="00C0237D" w:rsidRPr="000F7313">
        <w:rPr>
          <w:rFonts w:ascii="Times New Roman" w:hAnsi="Times New Roman"/>
          <w:spacing w:val="4"/>
          <w:szCs w:val="28"/>
          <w:lang w:val="nl-NL"/>
        </w:rPr>
        <w:t>C</w:t>
      </w:r>
      <w:r w:rsidRPr="000F7313">
        <w:rPr>
          <w:rFonts w:ascii="Times New Roman" w:hAnsi="Times New Roman"/>
          <w:spacing w:val="4"/>
          <w:szCs w:val="28"/>
          <w:lang w:val="nl-NL"/>
        </w:rPr>
        <w:t>hủ đầu tư đẩy nhanh thi công</w:t>
      </w:r>
      <w:r w:rsidR="00C0237D" w:rsidRPr="000F7313">
        <w:rPr>
          <w:rFonts w:ascii="Times New Roman" w:hAnsi="Times New Roman"/>
          <w:spacing w:val="4"/>
          <w:szCs w:val="28"/>
          <w:lang w:val="nl-NL"/>
        </w:rPr>
        <w:t>,</w:t>
      </w:r>
      <w:r w:rsidRPr="000F7313">
        <w:rPr>
          <w:rFonts w:ascii="Times New Roman" w:hAnsi="Times New Roman"/>
          <w:spacing w:val="4"/>
          <w:szCs w:val="28"/>
          <w:lang w:val="nl-NL"/>
        </w:rPr>
        <w:t xml:space="preserve"> hoàn thiện hồ s</w:t>
      </w:r>
      <w:r w:rsidR="00C361F5" w:rsidRPr="000F7313">
        <w:rPr>
          <w:rFonts w:ascii="Times New Roman" w:hAnsi="Times New Roman"/>
          <w:spacing w:val="4"/>
          <w:szCs w:val="28"/>
          <w:lang w:val="nl-NL"/>
        </w:rPr>
        <w:t>ơ thanh toán</w:t>
      </w:r>
      <w:r w:rsidR="00C0237D" w:rsidRPr="000F7313">
        <w:rPr>
          <w:rFonts w:ascii="Times New Roman" w:hAnsi="Times New Roman"/>
          <w:spacing w:val="4"/>
          <w:szCs w:val="28"/>
          <w:lang w:val="nl-NL"/>
        </w:rPr>
        <w:t xml:space="preserve"> các công trình, bao gồm cả các dự án đã được</w:t>
      </w:r>
      <w:r w:rsidR="00315B6C" w:rsidRPr="000F7313">
        <w:rPr>
          <w:rFonts w:ascii="Times New Roman" w:hAnsi="Times New Roman"/>
          <w:spacing w:val="4"/>
          <w:szCs w:val="28"/>
          <w:lang w:val="nl-NL"/>
        </w:rPr>
        <w:t xml:space="preserve"> tạm ứng vốn đầu tư năm 201</w:t>
      </w:r>
      <w:r w:rsidR="00BF4F4C" w:rsidRPr="000F7313">
        <w:rPr>
          <w:rFonts w:ascii="Times New Roman" w:hAnsi="Times New Roman"/>
          <w:spacing w:val="4"/>
          <w:szCs w:val="28"/>
          <w:lang w:val="nl-NL"/>
        </w:rPr>
        <w:t>9</w:t>
      </w:r>
      <w:r w:rsidR="00315B6C" w:rsidRPr="000F7313">
        <w:rPr>
          <w:rFonts w:ascii="Times New Roman" w:hAnsi="Times New Roman"/>
          <w:spacing w:val="4"/>
          <w:szCs w:val="28"/>
          <w:lang w:val="nl-NL"/>
        </w:rPr>
        <w:t xml:space="preserve"> chuyển nguồn sang năm 20</w:t>
      </w:r>
      <w:r w:rsidR="00BF4F4C" w:rsidRPr="000F7313">
        <w:rPr>
          <w:rFonts w:ascii="Times New Roman" w:hAnsi="Times New Roman"/>
          <w:spacing w:val="4"/>
          <w:szCs w:val="28"/>
          <w:lang w:val="nl-NL"/>
        </w:rPr>
        <w:t>20</w:t>
      </w:r>
      <w:r w:rsidR="00C0237D" w:rsidRPr="000F7313">
        <w:rPr>
          <w:rFonts w:ascii="Times New Roman" w:hAnsi="Times New Roman"/>
          <w:spacing w:val="4"/>
          <w:szCs w:val="28"/>
          <w:lang w:val="nl-NL"/>
        </w:rPr>
        <w:t xml:space="preserve"> để</w:t>
      </w:r>
      <w:r w:rsidR="00F05C6E" w:rsidRPr="000F7313">
        <w:rPr>
          <w:rFonts w:ascii="Times New Roman" w:hAnsi="Times New Roman"/>
          <w:spacing w:val="4"/>
          <w:szCs w:val="28"/>
          <w:lang w:val="nl-NL"/>
        </w:rPr>
        <w:t xml:space="preserve"> quyết toán niên độ ngân sách năm 2020</w:t>
      </w:r>
      <w:r w:rsidR="00C0237D" w:rsidRPr="000F7313">
        <w:rPr>
          <w:rFonts w:ascii="Times New Roman" w:hAnsi="Times New Roman"/>
          <w:spacing w:val="4"/>
          <w:szCs w:val="28"/>
          <w:lang w:val="nl-NL"/>
        </w:rPr>
        <w:t xml:space="preserve"> đảm bảo</w:t>
      </w:r>
      <w:r w:rsidR="00F05C6E" w:rsidRPr="000F7313">
        <w:rPr>
          <w:rFonts w:ascii="Times New Roman" w:hAnsi="Times New Roman"/>
          <w:spacing w:val="4"/>
          <w:szCs w:val="28"/>
          <w:lang w:val="nl-NL"/>
        </w:rPr>
        <w:t xml:space="preserve"> </w:t>
      </w:r>
      <w:r w:rsidR="00315B6C" w:rsidRPr="000F7313">
        <w:rPr>
          <w:rFonts w:ascii="Times New Roman" w:hAnsi="Times New Roman"/>
          <w:spacing w:val="4"/>
          <w:szCs w:val="28"/>
          <w:lang w:val="nl-NL"/>
        </w:rPr>
        <w:t>theo quy định.</w:t>
      </w:r>
    </w:p>
    <w:p w14:paraId="2D014388" w14:textId="776E52B2" w:rsidR="00005C40" w:rsidRPr="000F7313" w:rsidRDefault="00315B6C" w:rsidP="00FF766A">
      <w:pPr>
        <w:spacing w:before="120" w:line="360" w:lineRule="exact"/>
        <w:jc w:val="both"/>
        <w:rPr>
          <w:rFonts w:ascii="Times New Roman" w:hAnsi="Times New Roman"/>
          <w:b/>
          <w:bCs/>
          <w:sz w:val="20"/>
          <w:szCs w:val="20"/>
        </w:rPr>
      </w:pPr>
      <w:r w:rsidRPr="000F7313">
        <w:rPr>
          <w:rFonts w:ascii="Times New Roman" w:hAnsi="Times New Roman"/>
          <w:szCs w:val="28"/>
          <w:lang w:val="nl-NL"/>
        </w:rPr>
        <w:tab/>
      </w:r>
      <w:r w:rsidRPr="000F7313">
        <w:rPr>
          <w:rFonts w:ascii="Times New Roman" w:hAnsi="Times New Roman"/>
          <w:b/>
          <w:szCs w:val="28"/>
          <w:lang w:val="nl-NL"/>
        </w:rPr>
        <w:t>2. Chi thường xuyên:</w:t>
      </w:r>
      <w:r w:rsidRPr="000F7313">
        <w:rPr>
          <w:rFonts w:ascii="Times New Roman" w:hAnsi="Times New Roman"/>
          <w:szCs w:val="28"/>
          <w:lang w:val="nl-NL"/>
        </w:rPr>
        <w:t xml:space="preserve"> Dự toán HĐND tỉnh giao</w:t>
      </w:r>
      <w:r w:rsidR="007D57B1" w:rsidRPr="000F7313">
        <w:rPr>
          <w:rFonts w:ascii="Times New Roman" w:hAnsi="Times New Roman"/>
          <w:szCs w:val="28"/>
          <w:lang w:val="nl-NL"/>
        </w:rPr>
        <w:t>:</w:t>
      </w:r>
      <w:r w:rsidRPr="000F7313">
        <w:rPr>
          <w:rFonts w:ascii="Times New Roman" w:hAnsi="Times New Roman"/>
          <w:szCs w:val="28"/>
          <w:lang w:val="nl-NL"/>
        </w:rPr>
        <w:t xml:space="preserve"> 5.</w:t>
      </w:r>
      <w:r w:rsidR="00FE6B8C">
        <w:rPr>
          <w:rFonts w:ascii="Times New Roman" w:hAnsi="Times New Roman"/>
          <w:szCs w:val="28"/>
          <w:lang w:val="nl-NL"/>
        </w:rPr>
        <w:t>659</w:t>
      </w:r>
      <w:r w:rsidRPr="000F7313">
        <w:rPr>
          <w:rFonts w:ascii="Times New Roman" w:hAnsi="Times New Roman"/>
          <w:szCs w:val="28"/>
          <w:lang w:val="nl-NL"/>
        </w:rPr>
        <w:t>.</w:t>
      </w:r>
      <w:r w:rsidR="00FE6B8C">
        <w:rPr>
          <w:rFonts w:ascii="Times New Roman" w:hAnsi="Times New Roman"/>
          <w:szCs w:val="28"/>
          <w:lang w:val="nl-NL"/>
        </w:rPr>
        <w:t>469</w:t>
      </w:r>
      <w:r w:rsidRPr="000F7313">
        <w:rPr>
          <w:rFonts w:ascii="Times New Roman" w:hAnsi="Times New Roman"/>
          <w:szCs w:val="28"/>
          <w:lang w:val="nl-NL"/>
        </w:rPr>
        <w:t>.000.000 đồng</w:t>
      </w:r>
      <w:r w:rsidR="00EE1470" w:rsidRPr="000F7313">
        <w:rPr>
          <w:rFonts w:ascii="Times New Roman" w:hAnsi="Times New Roman"/>
          <w:szCs w:val="28"/>
          <w:lang w:val="nl-NL"/>
        </w:rPr>
        <w:t>,</w:t>
      </w:r>
      <w:r w:rsidRPr="000F7313">
        <w:rPr>
          <w:rFonts w:ascii="Times New Roman" w:hAnsi="Times New Roman"/>
          <w:szCs w:val="28"/>
          <w:lang w:val="nl-NL"/>
        </w:rPr>
        <w:t xml:space="preserve"> </w:t>
      </w:r>
      <w:r w:rsidR="00F23E84" w:rsidRPr="000F7313">
        <w:rPr>
          <w:rFonts w:ascii="Times New Roman" w:hAnsi="Times New Roman"/>
          <w:bCs/>
          <w:spacing w:val="-6"/>
          <w:szCs w:val="28"/>
          <w:lang w:val="nl-NL"/>
        </w:rPr>
        <w:t>thực hiện</w:t>
      </w:r>
      <w:r w:rsidR="00A62925" w:rsidRPr="000F7313">
        <w:rPr>
          <w:rFonts w:ascii="Times New Roman" w:hAnsi="Times New Roman"/>
          <w:szCs w:val="28"/>
          <w:lang w:val="nl-NL"/>
        </w:rPr>
        <w:t>:</w:t>
      </w:r>
      <w:r w:rsidR="00967818" w:rsidRPr="000F7313">
        <w:rPr>
          <w:rFonts w:ascii="Times New Roman" w:hAnsi="Times New Roman"/>
          <w:b/>
          <w:bCs/>
          <w:sz w:val="20"/>
          <w:szCs w:val="20"/>
        </w:rPr>
        <w:t xml:space="preserve"> </w:t>
      </w:r>
      <w:r w:rsidR="00967818" w:rsidRPr="000F7313">
        <w:rPr>
          <w:rFonts w:ascii="Times New Roman" w:hAnsi="Times New Roman"/>
          <w:szCs w:val="28"/>
        </w:rPr>
        <w:t>5.920.204.473.863</w:t>
      </w:r>
      <w:r w:rsidR="00967818" w:rsidRPr="000F7313">
        <w:rPr>
          <w:rFonts w:ascii="Times New Roman" w:hAnsi="Times New Roman"/>
          <w:b/>
          <w:bCs/>
          <w:sz w:val="20"/>
          <w:szCs w:val="20"/>
        </w:rPr>
        <w:t xml:space="preserve"> </w:t>
      </w:r>
      <w:r w:rsidRPr="000F7313">
        <w:rPr>
          <w:rFonts w:ascii="Times New Roman" w:hAnsi="Times New Roman"/>
          <w:szCs w:val="28"/>
          <w:lang w:val="nl-NL"/>
        </w:rPr>
        <w:t xml:space="preserve">đồng, tăng </w:t>
      </w:r>
      <w:r w:rsidR="00967818" w:rsidRPr="000F7313">
        <w:rPr>
          <w:rFonts w:ascii="Times New Roman" w:hAnsi="Times New Roman"/>
          <w:szCs w:val="28"/>
          <w:lang w:val="nl-NL"/>
        </w:rPr>
        <w:t>4</w:t>
      </w:r>
      <w:r w:rsidRPr="000F7313">
        <w:rPr>
          <w:rFonts w:ascii="Times New Roman" w:hAnsi="Times New Roman"/>
          <w:szCs w:val="28"/>
          <w:lang w:val="nl-NL"/>
        </w:rPr>
        <w:t>,</w:t>
      </w:r>
      <w:r w:rsidR="00FE6B8C">
        <w:rPr>
          <w:rFonts w:ascii="Times New Roman" w:hAnsi="Times New Roman"/>
          <w:szCs w:val="28"/>
          <w:lang w:val="nl-NL"/>
        </w:rPr>
        <w:t>6</w:t>
      </w:r>
      <w:r w:rsidRPr="000F7313">
        <w:rPr>
          <w:rFonts w:ascii="Times New Roman" w:hAnsi="Times New Roman"/>
          <w:szCs w:val="28"/>
          <w:lang w:val="nl-NL"/>
        </w:rPr>
        <w:t xml:space="preserve">% so với </w:t>
      </w:r>
      <w:r w:rsidRPr="000F7313">
        <w:rPr>
          <w:rFonts w:ascii="Times New Roman" w:hAnsi="Times New Roman"/>
          <w:spacing w:val="-6"/>
          <w:szCs w:val="28"/>
          <w:lang w:val="nl-NL"/>
        </w:rPr>
        <w:t>dự toán HĐND tỉnh giao</w:t>
      </w:r>
      <w:r w:rsidRPr="000F7313">
        <w:rPr>
          <w:rFonts w:ascii="Times New Roman" w:hAnsi="Times New Roman"/>
          <w:szCs w:val="28"/>
          <w:lang w:val="nl-NL"/>
        </w:rPr>
        <w:t xml:space="preserve"> và tăng </w:t>
      </w:r>
      <w:r w:rsidR="00967818" w:rsidRPr="000F7313">
        <w:rPr>
          <w:rFonts w:ascii="Times New Roman" w:hAnsi="Times New Roman"/>
          <w:szCs w:val="28"/>
          <w:lang w:val="nl-NL"/>
        </w:rPr>
        <w:t>5</w:t>
      </w:r>
      <w:r w:rsidRPr="000F7313">
        <w:rPr>
          <w:rFonts w:ascii="Times New Roman" w:hAnsi="Times New Roman"/>
          <w:szCs w:val="28"/>
          <w:lang w:val="nl-NL"/>
        </w:rPr>
        <w:t>,</w:t>
      </w:r>
      <w:r w:rsidR="00967818" w:rsidRPr="000F7313">
        <w:rPr>
          <w:rFonts w:ascii="Times New Roman" w:hAnsi="Times New Roman"/>
          <w:szCs w:val="28"/>
          <w:lang w:val="nl-NL"/>
        </w:rPr>
        <w:t>2</w:t>
      </w:r>
      <w:r w:rsidRPr="000F7313">
        <w:rPr>
          <w:rFonts w:ascii="Times New Roman" w:hAnsi="Times New Roman"/>
          <w:szCs w:val="28"/>
          <w:lang w:val="nl-NL"/>
        </w:rPr>
        <w:t>% so với năm 201</w:t>
      </w:r>
      <w:r w:rsidR="00967818" w:rsidRPr="000F7313">
        <w:rPr>
          <w:rFonts w:ascii="Times New Roman" w:hAnsi="Times New Roman"/>
          <w:szCs w:val="28"/>
          <w:lang w:val="nl-NL"/>
        </w:rPr>
        <w:t>9</w:t>
      </w:r>
      <w:r w:rsidRPr="000F7313">
        <w:rPr>
          <w:rFonts w:ascii="Times New Roman" w:hAnsi="Times New Roman"/>
          <w:szCs w:val="28"/>
          <w:lang w:val="nl-NL"/>
        </w:rPr>
        <w:t>, trong đó:</w:t>
      </w:r>
    </w:p>
    <w:p w14:paraId="26764B87" w14:textId="62AC426A" w:rsidR="00005C40" w:rsidRPr="000F7313" w:rsidRDefault="00315B6C" w:rsidP="00FF766A">
      <w:pPr>
        <w:spacing w:before="120" w:line="360" w:lineRule="exact"/>
        <w:jc w:val="both"/>
        <w:rPr>
          <w:rFonts w:ascii="Times New Roman" w:hAnsi="Times New Roman"/>
          <w:b/>
          <w:bCs/>
          <w:sz w:val="20"/>
          <w:szCs w:val="20"/>
        </w:rPr>
      </w:pPr>
      <w:r w:rsidRPr="000F7313">
        <w:rPr>
          <w:rFonts w:ascii="Times New Roman" w:hAnsi="Times New Roman"/>
          <w:szCs w:val="28"/>
          <w:lang w:val="nl-NL"/>
        </w:rPr>
        <w:tab/>
      </w:r>
      <w:r w:rsidRPr="000F7313">
        <w:rPr>
          <w:rFonts w:ascii="Times New Roman" w:hAnsi="Times New Roman"/>
          <w:spacing w:val="-2"/>
          <w:szCs w:val="28"/>
          <w:lang w:val="nl-NL"/>
        </w:rPr>
        <w:t xml:space="preserve">2.1. Chi các hoạt động kinh tế </w:t>
      </w:r>
      <w:r w:rsidRPr="000F7313">
        <w:rPr>
          <w:rFonts w:ascii="Times New Roman" w:hAnsi="Times New Roman"/>
          <w:i/>
          <w:spacing w:val="-2"/>
          <w:szCs w:val="28"/>
          <w:lang w:val="nl-NL"/>
        </w:rPr>
        <w:t>(chi sự nghiệp kinh tế)</w:t>
      </w:r>
      <w:r w:rsidRPr="000F7313">
        <w:rPr>
          <w:rFonts w:ascii="Times New Roman" w:hAnsi="Times New Roman"/>
          <w:spacing w:val="-2"/>
          <w:szCs w:val="28"/>
          <w:lang w:val="nl-NL"/>
        </w:rPr>
        <w:t>: Dự toán HĐND tỉnh giao</w:t>
      </w:r>
      <w:r w:rsidR="00C10F39" w:rsidRPr="000F7313">
        <w:rPr>
          <w:rFonts w:ascii="Times New Roman" w:hAnsi="Times New Roman"/>
          <w:spacing w:val="-2"/>
          <w:szCs w:val="28"/>
          <w:lang w:val="nl-NL"/>
        </w:rPr>
        <w:t>:</w:t>
      </w:r>
      <w:r w:rsidRPr="000F7313">
        <w:rPr>
          <w:rFonts w:ascii="Times New Roman" w:hAnsi="Times New Roman"/>
          <w:spacing w:val="-2"/>
          <w:szCs w:val="28"/>
          <w:lang w:val="nl-NL"/>
        </w:rPr>
        <w:t xml:space="preserve"> </w:t>
      </w:r>
      <w:r w:rsidR="00967818" w:rsidRPr="000F7313">
        <w:rPr>
          <w:rFonts w:ascii="Times New Roman" w:hAnsi="Times New Roman"/>
          <w:spacing w:val="-2"/>
          <w:szCs w:val="28"/>
          <w:lang w:val="nl-NL"/>
        </w:rPr>
        <w:t>723.139.000.000</w:t>
      </w:r>
      <w:r w:rsidRPr="000F7313">
        <w:rPr>
          <w:rFonts w:ascii="Times New Roman" w:hAnsi="Times New Roman"/>
          <w:spacing w:val="-2"/>
          <w:szCs w:val="28"/>
          <w:lang w:val="nl-NL"/>
        </w:rPr>
        <w:t xml:space="preserve"> đồng</w:t>
      </w:r>
      <w:r w:rsidR="00D213AE" w:rsidRPr="000F7313">
        <w:rPr>
          <w:rFonts w:ascii="Times New Roman" w:hAnsi="Times New Roman"/>
          <w:spacing w:val="-2"/>
          <w:szCs w:val="28"/>
          <w:lang w:val="nl-NL"/>
        </w:rPr>
        <w:t>,</w:t>
      </w:r>
      <w:r w:rsidRPr="000F7313">
        <w:rPr>
          <w:rFonts w:ascii="Times New Roman" w:hAnsi="Times New Roman"/>
          <w:spacing w:val="-2"/>
          <w:szCs w:val="28"/>
          <w:lang w:val="nl-NL"/>
        </w:rPr>
        <w:t xml:space="preserve"> </w:t>
      </w:r>
      <w:r w:rsidR="00F23E84" w:rsidRPr="000F7313">
        <w:rPr>
          <w:rFonts w:ascii="Times New Roman" w:hAnsi="Times New Roman"/>
          <w:bCs/>
          <w:spacing w:val="-6"/>
          <w:szCs w:val="28"/>
          <w:lang w:val="nl-NL"/>
        </w:rPr>
        <w:t>thực hiện</w:t>
      </w:r>
      <w:r w:rsidR="00F52648" w:rsidRPr="000F7313">
        <w:rPr>
          <w:rFonts w:ascii="Times New Roman" w:hAnsi="Times New Roman"/>
          <w:spacing w:val="-2"/>
          <w:szCs w:val="28"/>
          <w:lang w:val="nl-NL"/>
        </w:rPr>
        <w:t>:</w:t>
      </w:r>
      <w:r w:rsidRPr="000F7313">
        <w:rPr>
          <w:rFonts w:ascii="Times New Roman" w:hAnsi="Times New Roman"/>
          <w:spacing w:val="-2"/>
          <w:szCs w:val="28"/>
          <w:lang w:val="nl-NL"/>
        </w:rPr>
        <w:t xml:space="preserve"> </w:t>
      </w:r>
      <w:r w:rsidR="00967818" w:rsidRPr="000F7313">
        <w:rPr>
          <w:rFonts w:ascii="Times New Roman" w:hAnsi="Times New Roman"/>
          <w:spacing w:val="-2"/>
          <w:szCs w:val="28"/>
        </w:rPr>
        <w:t xml:space="preserve">966.887.331.327 </w:t>
      </w:r>
      <w:r w:rsidRPr="000F7313">
        <w:rPr>
          <w:rFonts w:ascii="Times New Roman" w:hAnsi="Times New Roman"/>
          <w:spacing w:val="-2"/>
          <w:szCs w:val="28"/>
          <w:lang w:val="nl-NL"/>
        </w:rPr>
        <w:t>đồng, tăng 3</w:t>
      </w:r>
      <w:r w:rsidR="00967818" w:rsidRPr="000F7313">
        <w:rPr>
          <w:rFonts w:ascii="Times New Roman" w:hAnsi="Times New Roman"/>
          <w:spacing w:val="-2"/>
          <w:szCs w:val="28"/>
          <w:lang w:val="nl-NL"/>
        </w:rPr>
        <w:t>3</w:t>
      </w:r>
      <w:r w:rsidRPr="000F7313">
        <w:rPr>
          <w:rFonts w:ascii="Times New Roman" w:hAnsi="Times New Roman"/>
          <w:spacing w:val="-2"/>
          <w:szCs w:val="28"/>
          <w:lang w:val="nl-NL"/>
        </w:rPr>
        <w:t>,</w:t>
      </w:r>
      <w:r w:rsidR="00967818" w:rsidRPr="000F7313">
        <w:rPr>
          <w:rFonts w:ascii="Times New Roman" w:hAnsi="Times New Roman"/>
          <w:spacing w:val="-2"/>
          <w:szCs w:val="28"/>
          <w:lang w:val="nl-NL"/>
        </w:rPr>
        <w:t>7</w:t>
      </w:r>
      <w:r w:rsidRPr="000F7313">
        <w:rPr>
          <w:rFonts w:ascii="Times New Roman" w:hAnsi="Times New Roman"/>
          <w:spacing w:val="-2"/>
          <w:szCs w:val="28"/>
          <w:lang w:val="nl-NL"/>
        </w:rPr>
        <w:t xml:space="preserve">% so với dự toán HĐND tỉnh giao. Nguyên nhân tăng do trong năm bổ sung kinh phí để </w:t>
      </w:r>
      <w:r w:rsidRPr="000F7313">
        <w:rPr>
          <w:rFonts w:ascii="Times New Roman" w:hAnsi="Times New Roman"/>
          <w:spacing w:val="-2"/>
          <w:szCs w:val="28"/>
          <w:lang w:val="nl-NL"/>
        </w:rPr>
        <w:lastRenderedPageBreak/>
        <w:t>thực hiện các nhiệm vụ: Kinh phí khắc phục hậu quả do mưa lũ, lũ quét, sạt lở đất, dịch bệnh tả lợn Châu Phi; kinh phí bổ sung thực hiện các đề án, nghị quyết, chính sách.</w:t>
      </w:r>
      <w:r w:rsidRPr="000F7313">
        <w:rPr>
          <w:rFonts w:ascii="Times New Roman" w:hAnsi="Times New Roman"/>
          <w:spacing w:val="-2"/>
          <w:szCs w:val="28"/>
          <w:lang w:val="nl-NL"/>
        </w:rPr>
        <w:tab/>
      </w:r>
      <w:r w:rsidRPr="000F7313">
        <w:rPr>
          <w:rFonts w:ascii="Times New Roman" w:hAnsi="Times New Roman"/>
          <w:szCs w:val="28"/>
          <w:lang w:val="nl-NL"/>
        </w:rPr>
        <w:t>2.2. Chi sự nghiệp giáo dục và đào tạo: Dự toán HĐND tỉnh giao 2.</w:t>
      </w:r>
      <w:r w:rsidR="00967818" w:rsidRPr="000F7313">
        <w:rPr>
          <w:rFonts w:ascii="Times New Roman" w:hAnsi="Times New Roman"/>
          <w:szCs w:val="28"/>
          <w:lang w:val="nl-NL"/>
        </w:rPr>
        <w:t>511</w:t>
      </w:r>
      <w:r w:rsidRPr="000F7313">
        <w:rPr>
          <w:rFonts w:ascii="Times New Roman" w:hAnsi="Times New Roman"/>
          <w:szCs w:val="28"/>
          <w:lang w:val="nl-NL"/>
        </w:rPr>
        <w:t>.</w:t>
      </w:r>
      <w:r w:rsidR="00967818" w:rsidRPr="000F7313">
        <w:rPr>
          <w:rFonts w:ascii="Times New Roman" w:hAnsi="Times New Roman"/>
          <w:szCs w:val="28"/>
          <w:lang w:val="nl-NL"/>
        </w:rPr>
        <w:t>911</w:t>
      </w:r>
      <w:r w:rsidR="001041DD" w:rsidRPr="000F7313">
        <w:rPr>
          <w:rFonts w:ascii="Times New Roman" w:hAnsi="Times New Roman"/>
          <w:szCs w:val="28"/>
          <w:lang w:val="nl-NL"/>
        </w:rPr>
        <w:t>.000.000 đồng</w:t>
      </w:r>
      <w:r w:rsidR="002D6E4B" w:rsidRPr="000F7313">
        <w:rPr>
          <w:rFonts w:ascii="Times New Roman" w:hAnsi="Times New Roman"/>
          <w:szCs w:val="28"/>
          <w:lang w:val="nl-NL"/>
        </w:rPr>
        <w:t>,</w:t>
      </w:r>
      <w:r w:rsidR="001041DD" w:rsidRPr="000F7313">
        <w:rPr>
          <w:rFonts w:ascii="Times New Roman" w:hAnsi="Times New Roman"/>
          <w:szCs w:val="28"/>
          <w:lang w:val="nl-NL"/>
        </w:rPr>
        <w:t xml:space="preserve"> </w:t>
      </w:r>
      <w:r w:rsidR="00F23E84" w:rsidRPr="000F7313">
        <w:rPr>
          <w:rFonts w:ascii="Times New Roman" w:hAnsi="Times New Roman"/>
          <w:bCs/>
          <w:szCs w:val="28"/>
          <w:lang w:val="nl-NL"/>
        </w:rPr>
        <w:t>thực hiện</w:t>
      </w:r>
      <w:r w:rsidR="001041DD" w:rsidRPr="000F7313">
        <w:rPr>
          <w:rFonts w:ascii="Times New Roman" w:hAnsi="Times New Roman"/>
          <w:szCs w:val="28"/>
          <w:lang w:val="nl-NL"/>
        </w:rPr>
        <w:t xml:space="preserve">: </w:t>
      </w:r>
      <w:r w:rsidR="00967818" w:rsidRPr="000F7313">
        <w:rPr>
          <w:rFonts w:ascii="Times New Roman" w:hAnsi="Times New Roman"/>
          <w:szCs w:val="28"/>
        </w:rPr>
        <w:t>2.381.720.112.411</w:t>
      </w:r>
      <w:r w:rsidR="00967818" w:rsidRPr="000F7313">
        <w:rPr>
          <w:rFonts w:ascii="Times New Roman" w:hAnsi="Times New Roman"/>
          <w:b/>
          <w:bCs/>
          <w:sz w:val="20"/>
          <w:szCs w:val="20"/>
        </w:rPr>
        <w:t xml:space="preserve"> </w:t>
      </w:r>
      <w:r w:rsidRPr="000F7313">
        <w:rPr>
          <w:rFonts w:ascii="Times New Roman" w:hAnsi="Times New Roman"/>
          <w:szCs w:val="28"/>
          <w:lang w:val="nl-NL"/>
        </w:rPr>
        <w:t xml:space="preserve">đồng, </w:t>
      </w:r>
      <w:r w:rsidR="00967818" w:rsidRPr="000F7313">
        <w:rPr>
          <w:rFonts w:ascii="Times New Roman" w:hAnsi="Times New Roman"/>
          <w:szCs w:val="28"/>
          <w:lang w:val="nl-NL"/>
        </w:rPr>
        <w:t>bằng</w:t>
      </w:r>
      <w:r w:rsidRPr="000F7313">
        <w:rPr>
          <w:rFonts w:ascii="Times New Roman" w:hAnsi="Times New Roman"/>
          <w:szCs w:val="28"/>
          <w:lang w:val="nl-NL"/>
        </w:rPr>
        <w:t xml:space="preserve"> </w:t>
      </w:r>
      <w:r w:rsidR="00967818" w:rsidRPr="000F7313">
        <w:rPr>
          <w:rFonts w:ascii="Times New Roman" w:hAnsi="Times New Roman"/>
          <w:szCs w:val="28"/>
          <w:lang w:val="nl-NL"/>
        </w:rPr>
        <w:t>94</w:t>
      </w:r>
      <w:r w:rsidRPr="000F7313">
        <w:rPr>
          <w:rFonts w:ascii="Times New Roman" w:hAnsi="Times New Roman"/>
          <w:szCs w:val="28"/>
          <w:lang w:val="nl-NL"/>
        </w:rPr>
        <w:t>,</w:t>
      </w:r>
      <w:r w:rsidR="00967818" w:rsidRPr="000F7313">
        <w:rPr>
          <w:rFonts w:ascii="Times New Roman" w:hAnsi="Times New Roman"/>
          <w:szCs w:val="28"/>
          <w:lang w:val="nl-NL"/>
        </w:rPr>
        <w:t>8</w:t>
      </w:r>
      <w:r w:rsidRPr="000F7313">
        <w:rPr>
          <w:rFonts w:ascii="Times New Roman" w:hAnsi="Times New Roman"/>
          <w:szCs w:val="28"/>
          <w:lang w:val="nl-NL"/>
        </w:rPr>
        <w:t>% so với dự toán HĐND tỉnh giao.</w:t>
      </w:r>
      <w:r w:rsidR="00C61D06" w:rsidRPr="000F7313">
        <w:rPr>
          <w:rFonts w:ascii="Times New Roman" w:hAnsi="Times New Roman"/>
          <w:szCs w:val="28"/>
          <w:lang w:val="nl-NL"/>
        </w:rPr>
        <w:t xml:space="preserve"> Nguyên nhân </w:t>
      </w:r>
      <w:r w:rsidR="00502106" w:rsidRPr="000F7313">
        <w:rPr>
          <w:rFonts w:ascii="Times New Roman" w:hAnsi="Times New Roman"/>
          <w:szCs w:val="28"/>
          <w:lang w:val="nl-NL"/>
        </w:rPr>
        <w:t xml:space="preserve">do </w:t>
      </w:r>
      <w:r w:rsidR="0023364A" w:rsidRPr="000F7313">
        <w:rPr>
          <w:rFonts w:ascii="Times New Roman" w:hAnsi="Times New Roman"/>
          <w:szCs w:val="28"/>
          <w:lang w:val="nl-NL"/>
        </w:rPr>
        <w:t xml:space="preserve">ảnh hưởng </w:t>
      </w:r>
      <w:r w:rsidR="00032BA6" w:rsidRPr="000F7313">
        <w:rPr>
          <w:rFonts w:ascii="Times New Roman" w:hAnsi="Times New Roman"/>
          <w:szCs w:val="28"/>
          <w:lang w:val="nl-NL"/>
        </w:rPr>
        <w:t>của dịch bệnh Covid-19 diễn biến phức tạp</w:t>
      </w:r>
      <w:r w:rsidR="00365765" w:rsidRPr="000F7313">
        <w:rPr>
          <w:rFonts w:ascii="Times New Roman" w:hAnsi="Times New Roman"/>
          <w:szCs w:val="28"/>
          <w:lang w:val="nl-NL"/>
        </w:rPr>
        <w:t xml:space="preserve"> nên</w:t>
      </w:r>
      <w:r w:rsidR="00032BA6" w:rsidRPr="000F7313">
        <w:rPr>
          <w:rFonts w:ascii="Times New Roman" w:hAnsi="Times New Roman"/>
          <w:szCs w:val="28"/>
          <w:lang w:val="nl-NL"/>
        </w:rPr>
        <w:t xml:space="preserve"> thời gian học thực tế của năm học  2020-2021 được điều chỉnh rút ngắn hơn so với hàng năm</w:t>
      </w:r>
      <w:r w:rsidR="00365765" w:rsidRPr="000F7313">
        <w:rPr>
          <w:rFonts w:ascii="Times New Roman" w:hAnsi="Times New Roman"/>
          <w:szCs w:val="28"/>
          <w:lang w:val="nl-NL"/>
        </w:rPr>
        <w:t>, do đó</w:t>
      </w:r>
      <w:r w:rsidR="00032BA6" w:rsidRPr="000F7313">
        <w:rPr>
          <w:rFonts w:ascii="Times New Roman" w:hAnsi="Times New Roman"/>
          <w:szCs w:val="28"/>
          <w:lang w:val="nl-NL"/>
        </w:rPr>
        <w:t xml:space="preserve"> các chế độ chính sách hỗ trợ cho học sinh, sinh viên được thực hiện theo thời gian học thực tế</w:t>
      </w:r>
      <w:r w:rsidR="00502106" w:rsidRPr="000F7313">
        <w:rPr>
          <w:rFonts w:ascii="Times New Roman" w:hAnsi="Times New Roman"/>
          <w:szCs w:val="28"/>
          <w:lang w:val="nl-NL"/>
        </w:rPr>
        <w:t>; ngoài ra giảm chi phụ cấp thu hút, lâu năm đối với các nhà giáo công tác tại vùng đặc biệt khó khăn theo Nghị định số 76/2019/NĐ-CP ngày 08/10/2019 của Chính phủ</w:t>
      </w:r>
      <w:r w:rsidR="00032BA6" w:rsidRPr="000F7313">
        <w:rPr>
          <w:rFonts w:ascii="Times New Roman" w:hAnsi="Times New Roman"/>
          <w:szCs w:val="28"/>
          <w:lang w:val="nl-NL"/>
        </w:rPr>
        <w:t xml:space="preserve">. </w:t>
      </w:r>
    </w:p>
    <w:p w14:paraId="5C969747" w14:textId="46842989" w:rsidR="000119A2" w:rsidRPr="000F7313" w:rsidRDefault="00315B6C" w:rsidP="00FF766A">
      <w:pPr>
        <w:spacing w:before="120" w:line="360" w:lineRule="exact"/>
        <w:jc w:val="both"/>
        <w:rPr>
          <w:rFonts w:ascii="Times New Roman" w:hAnsi="Times New Roman"/>
          <w:b/>
          <w:bCs/>
          <w:sz w:val="20"/>
          <w:szCs w:val="20"/>
        </w:rPr>
      </w:pPr>
      <w:r w:rsidRPr="000F7313">
        <w:rPr>
          <w:rFonts w:ascii="Times New Roman" w:hAnsi="Times New Roman"/>
          <w:szCs w:val="28"/>
          <w:lang w:val="nl-NL"/>
        </w:rPr>
        <w:tab/>
        <w:t>2.3. Chi sự ng</w:t>
      </w:r>
      <w:r w:rsidR="007C25FB" w:rsidRPr="000F7313">
        <w:rPr>
          <w:rFonts w:ascii="Times New Roman" w:hAnsi="Times New Roman"/>
          <w:szCs w:val="28"/>
          <w:lang w:val="nl-NL"/>
        </w:rPr>
        <w:t>h</w:t>
      </w:r>
      <w:r w:rsidRPr="000F7313">
        <w:rPr>
          <w:rFonts w:ascii="Times New Roman" w:hAnsi="Times New Roman"/>
          <w:szCs w:val="28"/>
          <w:lang w:val="nl-NL"/>
        </w:rPr>
        <w:t>iệp y tế, dân số và gia đình: Dự toán HĐND tỉnh giao</w:t>
      </w:r>
      <w:r w:rsidR="000D1C9D" w:rsidRPr="000F7313">
        <w:rPr>
          <w:rFonts w:ascii="Times New Roman" w:hAnsi="Times New Roman"/>
          <w:szCs w:val="28"/>
          <w:lang w:val="nl-NL"/>
        </w:rPr>
        <w:t>:</w:t>
      </w:r>
      <w:r w:rsidRPr="000F7313">
        <w:rPr>
          <w:rFonts w:ascii="Times New Roman" w:hAnsi="Times New Roman"/>
          <w:szCs w:val="28"/>
          <w:lang w:val="nl-NL"/>
        </w:rPr>
        <w:t xml:space="preserve"> 69</w:t>
      </w:r>
      <w:r w:rsidR="007C25FB" w:rsidRPr="000F7313">
        <w:rPr>
          <w:rFonts w:ascii="Times New Roman" w:hAnsi="Times New Roman"/>
          <w:szCs w:val="28"/>
          <w:lang w:val="nl-NL"/>
        </w:rPr>
        <w:t>4</w:t>
      </w:r>
      <w:r w:rsidRPr="000F7313">
        <w:rPr>
          <w:rFonts w:ascii="Times New Roman" w:hAnsi="Times New Roman"/>
          <w:szCs w:val="28"/>
          <w:lang w:val="nl-NL"/>
        </w:rPr>
        <w:t>.</w:t>
      </w:r>
      <w:r w:rsidR="007C25FB" w:rsidRPr="000F7313">
        <w:rPr>
          <w:rFonts w:ascii="Times New Roman" w:hAnsi="Times New Roman"/>
          <w:szCs w:val="28"/>
          <w:lang w:val="nl-NL"/>
        </w:rPr>
        <w:t>450</w:t>
      </w:r>
      <w:r w:rsidRPr="000F7313">
        <w:rPr>
          <w:rFonts w:ascii="Times New Roman" w:hAnsi="Times New Roman"/>
          <w:szCs w:val="28"/>
          <w:lang w:val="nl-NL"/>
        </w:rPr>
        <w:t>.000.000 đồng</w:t>
      </w:r>
      <w:r w:rsidR="00365765" w:rsidRPr="000F7313">
        <w:rPr>
          <w:rFonts w:ascii="Times New Roman" w:hAnsi="Times New Roman"/>
          <w:szCs w:val="28"/>
          <w:lang w:val="nl-NL"/>
        </w:rPr>
        <w:t>,</w:t>
      </w:r>
      <w:r w:rsidRPr="000F7313">
        <w:rPr>
          <w:rFonts w:ascii="Times New Roman" w:hAnsi="Times New Roman"/>
          <w:szCs w:val="28"/>
          <w:lang w:val="nl-NL"/>
        </w:rPr>
        <w:t xml:space="preserve"> </w:t>
      </w:r>
      <w:r w:rsidR="00F23E84" w:rsidRPr="000F7313">
        <w:rPr>
          <w:rFonts w:ascii="Times New Roman" w:hAnsi="Times New Roman"/>
          <w:bCs/>
          <w:szCs w:val="28"/>
          <w:lang w:val="nl-NL"/>
        </w:rPr>
        <w:t>thực hiện</w:t>
      </w:r>
      <w:r w:rsidR="00A95974" w:rsidRPr="000F7313">
        <w:rPr>
          <w:rFonts w:ascii="Times New Roman" w:hAnsi="Times New Roman"/>
          <w:szCs w:val="28"/>
          <w:lang w:val="nl-NL"/>
        </w:rPr>
        <w:t>:</w:t>
      </w:r>
      <w:r w:rsidRPr="000F7313">
        <w:rPr>
          <w:rFonts w:ascii="Times New Roman" w:hAnsi="Times New Roman"/>
          <w:szCs w:val="28"/>
          <w:lang w:val="nl-NL"/>
        </w:rPr>
        <w:t xml:space="preserve"> </w:t>
      </w:r>
      <w:r w:rsidR="008C2C59" w:rsidRPr="000F7313">
        <w:rPr>
          <w:rFonts w:ascii="Times New Roman" w:hAnsi="Times New Roman"/>
          <w:szCs w:val="28"/>
        </w:rPr>
        <w:t>753.116.350.545</w:t>
      </w:r>
      <w:r w:rsidR="008C2C59" w:rsidRPr="000F7313">
        <w:rPr>
          <w:rFonts w:ascii="Times New Roman" w:hAnsi="Times New Roman"/>
          <w:b/>
          <w:bCs/>
          <w:sz w:val="20"/>
          <w:szCs w:val="20"/>
        </w:rPr>
        <w:t xml:space="preserve"> </w:t>
      </w:r>
      <w:r w:rsidRPr="000F7313">
        <w:rPr>
          <w:rFonts w:ascii="Times New Roman" w:hAnsi="Times New Roman"/>
          <w:szCs w:val="28"/>
          <w:lang w:val="nl-NL"/>
        </w:rPr>
        <w:t xml:space="preserve">đồng, tăng </w:t>
      </w:r>
      <w:r w:rsidR="008C2C59" w:rsidRPr="000F7313">
        <w:rPr>
          <w:rFonts w:ascii="Times New Roman" w:hAnsi="Times New Roman"/>
          <w:szCs w:val="28"/>
          <w:lang w:val="nl-NL"/>
        </w:rPr>
        <w:t>8</w:t>
      </w:r>
      <w:r w:rsidRPr="000F7313">
        <w:rPr>
          <w:rFonts w:ascii="Times New Roman" w:hAnsi="Times New Roman"/>
          <w:szCs w:val="28"/>
          <w:lang w:val="nl-NL"/>
        </w:rPr>
        <w:t>,</w:t>
      </w:r>
      <w:r w:rsidR="008C2C59" w:rsidRPr="000F7313">
        <w:rPr>
          <w:rFonts w:ascii="Times New Roman" w:hAnsi="Times New Roman"/>
          <w:szCs w:val="28"/>
          <w:lang w:val="nl-NL"/>
        </w:rPr>
        <w:t>4</w:t>
      </w:r>
      <w:r w:rsidRPr="000F7313">
        <w:rPr>
          <w:rFonts w:ascii="Times New Roman" w:hAnsi="Times New Roman"/>
          <w:szCs w:val="28"/>
          <w:lang w:val="nl-NL"/>
        </w:rPr>
        <w:t>% so với dự toán HĐND tỉnh giao</w:t>
      </w:r>
      <w:r w:rsidR="004C4852" w:rsidRPr="000F7313">
        <w:rPr>
          <w:rFonts w:ascii="Times New Roman" w:hAnsi="Times New Roman"/>
          <w:szCs w:val="28"/>
          <w:lang w:val="nl-NL"/>
        </w:rPr>
        <w:t>. Nguyên nhân tăng d</w:t>
      </w:r>
      <w:r w:rsidR="000119A2" w:rsidRPr="000F7313">
        <w:rPr>
          <w:rFonts w:ascii="Times New Roman" w:hAnsi="Times New Roman"/>
          <w:szCs w:val="28"/>
          <w:lang w:val="nl-NL"/>
        </w:rPr>
        <w:t xml:space="preserve">o bổ sung kinh phí cho Sở Y tế, thực hiện nhiệm vụ phòng chống dịch bệnh Covid-19. </w:t>
      </w:r>
    </w:p>
    <w:p w14:paraId="5768D074" w14:textId="4EE42D4B" w:rsidR="00005C40" w:rsidRPr="000F7313" w:rsidRDefault="00FB280A" w:rsidP="00FF766A">
      <w:pPr>
        <w:spacing w:before="120" w:line="360" w:lineRule="exact"/>
        <w:jc w:val="both"/>
        <w:rPr>
          <w:rFonts w:ascii="Times New Roman" w:hAnsi="Times New Roman"/>
          <w:b/>
          <w:bCs/>
          <w:spacing w:val="-6"/>
          <w:sz w:val="20"/>
          <w:szCs w:val="20"/>
        </w:rPr>
      </w:pPr>
      <w:r w:rsidRPr="000F7313">
        <w:rPr>
          <w:rFonts w:ascii="Times New Roman" w:hAnsi="Times New Roman"/>
          <w:spacing w:val="-2"/>
          <w:szCs w:val="28"/>
          <w:lang w:val="nl-NL"/>
        </w:rPr>
        <w:tab/>
      </w:r>
      <w:r w:rsidR="00315B6C" w:rsidRPr="000F7313">
        <w:rPr>
          <w:rFonts w:ascii="Times New Roman" w:hAnsi="Times New Roman"/>
          <w:szCs w:val="28"/>
          <w:lang w:val="nl-NL"/>
        </w:rPr>
        <w:t>2.4. Chi sự nghiệp khoa học và công nghệ: Dự toán HĐND tỉnh giao</w:t>
      </w:r>
      <w:r w:rsidR="008325C5" w:rsidRPr="000F7313">
        <w:rPr>
          <w:rFonts w:ascii="Times New Roman" w:hAnsi="Times New Roman"/>
          <w:szCs w:val="28"/>
          <w:lang w:val="nl-NL"/>
        </w:rPr>
        <w:t>:</w:t>
      </w:r>
      <w:r w:rsidR="00315B6C" w:rsidRPr="000F7313">
        <w:rPr>
          <w:rFonts w:ascii="Times New Roman" w:hAnsi="Times New Roman"/>
          <w:szCs w:val="28"/>
          <w:lang w:val="nl-NL"/>
        </w:rPr>
        <w:t xml:space="preserve"> 1</w:t>
      </w:r>
      <w:r w:rsidRPr="000F7313">
        <w:rPr>
          <w:rFonts w:ascii="Times New Roman" w:hAnsi="Times New Roman"/>
          <w:szCs w:val="28"/>
          <w:lang w:val="nl-NL"/>
        </w:rPr>
        <w:t>3</w:t>
      </w:r>
      <w:r w:rsidR="00315B6C" w:rsidRPr="000F7313">
        <w:rPr>
          <w:rFonts w:ascii="Times New Roman" w:hAnsi="Times New Roman"/>
          <w:szCs w:val="28"/>
          <w:lang w:val="nl-NL"/>
        </w:rPr>
        <w:t>.</w:t>
      </w:r>
      <w:r w:rsidRPr="000F7313">
        <w:rPr>
          <w:rFonts w:ascii="Times New Roman" w:hAnsi="Times New Roman"/>
          <w:szCs w:val="28"/>
          <w:lang w:val="nl-NL"/>
        </w:rPr>
        <w:t>584</w:t>
      </w:r>
      <w:r w:rsidR="00315B6C" w:rsidRPr="000F7313">
        <w:rPr>
          <w:rFonts w:ascii="Times New Roman" w:hAnsi="Times New Roman"/>
          <w:szCs w:val="28"/>
          <w:lang w:val="nl-NL"/>
        </w:rPr>
        <w:t>.000.000 đồng</w:t>
      </w:r>
      <w:r w:rsidR="00365765" w:rsidRPr="000F7313">
        <w:rPr>
          <w:rFonts w:ascii="Times New Roman" w:hAnsi="Times New Roman"/>
          <w:szCs w:val="28"/>
          <w:lang w:val="nl-NL"/>
        </w:rPr>
        <w:t>,</w:t>
      </w:r>
      <w:r w:rsidR="00A51860" w:rsidRPr="000F7313">
        <w:rPr>
          <w:rFonts w:ascii="Times New Roman" w:hAnsi="Times New Roman"/>
          <w:szCs w:val="28"/>
          <w:lang w:val="nl-NL"/>
        </w:rPr>
        <w:t xml:space="preserve"> </w:t>
      </w:r>
      <w:r w:rsidR="00F23E84" w:rsidRPr="000F7313">
        <w:rPr>
          <w:rFonts w:ascii="Times New Roman" w:hAnsi="Times New Roman"/>
          <w:bCs/>
          <w:szCs w:val="28"/>
          <w:lang w:val="nl-NL"/>
        </w:rPr>
        <w:t>thực hiện</w:t>
      </w:r>
      <w:r w:rsidR="00A51860" w:rsidRPr="000F7313">
        <w:rPr>
          <w:rFonts w:ascii="Times New Roman" w:hAnsi="Times New Roman"/>
          <w:szCs w:val="28"/>
          <w:lang w:val="nl-NL"/>
        </w:rPr>
        <w:t>:</w:t>
      </w:r>
      <w:r w:rsidR="00315B6C" w:rsidRPr="000F7313">
        <w:rPr>
          <w:rFonts w:ascii="Times New Roman" w:hAnsi="Times New Roman"/>
          <w:szCs w:val="28"/>
          <w:lang w:val="nl-NL"/>
        </w:rPr>
        <w:t xml:space="preserve"> </w:t>
      </w:r>
      <w:r w:rsidRPr="000F7313">
        <w:rPr>
          <w:rFonts w:ascii="Times New Roman" w:hAnsi="Times New Roman"/>
          <w:szCs w:val="28"/>
        </w:rPr>
        <w:t xml:space="preserve">12.292.494.400 </w:t>
      </w:r>
      <w:r w:rsidR="00315B6C" w:rsidRPr="000F7313">
        <w:rPr>
          <w:rFonts w:ascii="Times New Roman" w:hAnsi="Times New Roman"/>
          <w:szCs w:val="28"/>
          <w:lang w:val="nl-NL"/>
        </w:rPr>
        <w:t xml:space="preserve">đồng, </w:t>
      </w:r>
      <w:r w:rsidR="00CB2824" w:rsidRPr="000F7313">
        <w:rPr>
          <w:rFonts w:ascii="Times New Roman" w:hAnsi="Times New Roman"/>
          <w:szCs w:val="28"/>
          <w:lang w:val="nl-NL"/>
        </w:rPr>
        <w:t>bằng</w:t>
      </w:r>
      <w:r w:rsidR="00315B6C" w:rsidRPr="000F7313">
        <w:rPr>
          <w:rFonts w:ascii="Times New Roman" w:hAnsi="Times New Roman"/>
          <w:szCs w:val="28"/>
          <w:lang w:val="nl-NL"/>
        </w:rPr>
        <w:t xml:space="preserve"> </w:t>
      </w:r>
      <w:r w:rsidRPr="000F7313">
        <w:rPr>
          <w:rFonts w:ascii="Times New Roman" w:hAnsi="Times New Roman"/>
          <w:szCs w:val="28"/>
          <w:lang w:val="nl-NL"/>
        </w:rPr>
        <w:t>90</w:t>
      </w:r>
      <w:r w:rsidR="00315B6C" w:rsidRPr="000F7313">
        <w:rPr>
          <w:rFonts w:ascii="Times New Roman" w:hAnsi="Times New Roman"/>
          <w:szCs w:val="28"/>
          <w:lang w:val="nl-NL"/>
        </w:rPr>
        <w:t>,</w:t>
      </w:r>
      <w:r w:rsidRPr="000F7313">
        <w:rPr>
          <w:rFonts w:ascii="Times New Roman" w:hAnsi="Times New Roman"/>
          <w:szCs w:val="28"/>
          <w:lang w:val="nl-NL"/>
        </w:rPr>
        <w:t>5</w:t>
      </w:r>
      <w:r w:rsidR="00315B6C" w:rsidRPr="000F7313">
        <w:rPr>
          <w:rFonts w:ascii="Times New Roman" w:hAnsi="Times New Roman"/>
          <w:szCs w:val="28"/>
          <w:lang w:val="nl-NL"/>
        </w:rPr>
        <w:t xml:space="preserve">% </w:t>
      </w:r>
      <w:r w:rsidR="00CB2824" w:rsidRPr="000F7313">
        <w:rPr>
          <w:rFonts w:ascii="Times New Roman" w:hAnsi="Times New Roman"/>
          <w:szCs w:val="28"/>
          <w:lang w:val="nl-NL"/>
        </w:rPr>
        <w:t xml:space="preserve">so với </w:t>
      </w:r>
      <w:r w:rsidR="00315B6C" w:rsidRPr="000F7313">
        <w:rPr>
          <w:rFonts w:ascii="Times New Roman" w:hAnsi="Times New Roman"/>
          <w:szCs w:val="28"/>
          <w:lang w:val="nl-NL"/>
        </w:rPr>
        <w:t xml:space="preserve">dự toán HĐND tỉnh giao. Nguyên nhân </w:t>
      </w:r>
      <w:r w:rsidR="00771410" w:rsidRPr="000F7313">
        <w:rPr>
          <w:rFonts w:ascii="Times New Roman" w:hAnsi="Times New Roman"/>
          <w:szCs w:val="28"/>
          <w:lang w:val="nl-NL"/>
        </w:rPr>
        <w:t>không</w:t>
      </w:r>
      <w:r w:rsidR="00315B6C" w:rsidRPr="000F7313">
        <w:rPr>
          <w:rFonts w:ascii="Times New Roman" w:hAnsi="Times New Roman"/>
          <w:szCs w:val="28"/>
          <w:lang w:val="nl-NL"/>
        </w:rPr>
        <w:t xml:space="preserve"> đạt dự toán là do một số đề tài khoa học đã tạm ứng kinh phí để thực hiện nhưng chưa hoàn thiện hồ sơ thanh toán kịp trong năm 20</w:t>
      </w:r>
      <w:r w:rsidRPr="000F7313">
        <w:rPr>
          <w:rFonts w:ascii="Times New Roman" w:hAnsi="Times New Roman"/>
          <w:szCs w:val="28"/>
          <w:lang w:val="nl-NL"/>
        </w:rPr>
        <w:t>20</w:t>
      </w:r>
      <w:r w:rsidR="00771410" w:rsidRPr="000F7313">
        <w:rPr>
          <w:rFonts w:ascii="Times New Roman" w:hAnsi="Times New Roman"/>
          <w:szCs w:val="28"/>
          <w:lang w:val="nl-NL"/>
        </w:rPr>
        <w:t xml:space="preserve"> và</w:t>
      </w:r>
      <w:r w:rsidR="00315B6C" w:rsidRPr="000F7313">
        <w:rPr>
          <w:rFonts w:ascii="Times New Roman" w:hAnsi="Times New Roman"/>
          <w:szCs w:val="28"/>
          <w:lang w:val="nl-NL"/>
        </w:rPr>
        <w:t xml:space="preserve"> thực hiện chuyển nguồn sang năm 202</w:t>
      </w:r>
      <w:r w:rsidRPr="000F7313">
        <w:rPr>
          <w:rFonts w:ascii="Times New Roman" w:hAnsi="Times New Roman"/>
          <w:szCs w:val="28"/>
          <w:lang w:val="nl-NL"/>
        </w:rPr>
        <w:t>1</w:t>
      </w:r>
      <w:r w:rsidR="00315B6C" w:rsidRPr="000F7313">
        <w:rPr>
          <w:rFonts w:ascii="Times New Roman" w:hAnsi="Times New Roman"/>
          <w:szCs w:val="28"/>
          <w:lang w:val="nl-NL"/>
        </w:rPr>
        <w:t xml:space="preserve"> để tiếp tục thực hiện thanh toán theo quy định</w:t>
      </w:r>
      <w:r w:rsidR="00315B6C" w:rsidRPr="000F7313">
        <w:rPr>
          <w:rFonts w:ascii="Times New Roman" w:hAnsi="Times New Roman"/>
          <w:spacing w:val="-6"/>
          <w:szCs w:val="28"/>
          <w:lang w:val="nl-NL"/>
        </w:rPr>
        <w:t>.</w:t>
      </w:r>
    </w:p>
    <w:p w14:paraId="5CD50C12" w14:textId="4BC8A15A" w:rsidR="006A6E5C" w:rsidRPr="000F7313" w:rsidRDefault="00F04CA4" w:rsidP="00FF766A">
      <w:pPr>
        <w:spacing w:before="120" w:line="360" w:lineRule="exact"/>
        <w:jc w:val="both"/>
        <w:rPr>
          <w:rFonts w:ascii="Times New Roman" w:hAnsi="Times New Roman"/>
          <w:szCs w:val="28"/>
          <w:lang w:val="vi-VN"/>
        </w:rPr>
      </w:pPr>
      <w:r w:rsidRPr="000F7313">
        <w:rPr>
          <w:rFonts w:ascii="Times New Roman" w:hAnsi="Times New Roman"/>
          <w:szCs w:val="28"/>
          <w:lang w:val="nl-NL"/>
        </w:rPr>
        <w:tab/>
      </w:r>
      <w:r w:rsidR="00315B6C" w:rsidRPr="000F7313">
        <w:rPr>
          <w:rFonts w:ascii="Times New Roman" w:hAnsi="Times New Roman"/>
          <w:spacing w:val="-8"/>
          <w:szCs w:val="28"/>
          <w:lang w:val="nl-NL"/>
        </w:rPr>
        <w:t>2</w:t>
      </w:r>
      <w:r w:rsidR="00315B6C" w:rsidRPr="000F7313">
        <w:rPr>
          <w:rFonts w:ascii="Times New Roman" w:hAnsi="Times New Roman"/>
          <w:szCs w:val="28"/>
          <w:lang w:val="nl-NL"/>
        </w:rPr>
        <w:t>.5. Chi sự nghiệp văn hoá thông tin: Dự toán HĐND tỉnh giao</w:t>
      </w:r>
      <w:r w:rsidR="00575591" w:rsidRPr="000F7313">
        <w:rPr>
          <w:rFonts w:ascii="Times New Roman" w:hAnsi="Times New Roman"/>
          <w:szCs w:val="28"/>
          <w:lang w:val="nl-NL"/>
        </w:rPr>
        <w:t>:</w:t>
      </w:r>
      <w:r w:rsidR="00315B6C" w:rsidRPr="000F7313">
        <w:rPr>
          <w:rFonts w:ascii="Times New Roman" w:hAnsi="Times New Roman"/>
          <w:szCs w:val="28"/>
          <w:lang w:val="nl-NL"/>
        </w:rPr>
        <w:t xml:space="preserve"> 5</w:t>
      </w:r>
      <w:r w:rsidR="00A6634B" w:rsidRPr="000F7313">
        <w:rPr>
          <w:rFonts w:ascii="Times New Roman" w:hAnsi="Times New Roman"/>
          <w:szCs w:val="28"/>
          <w:lang w:val="nl-NL"/>
        </w:rPr>
        <w:t>1</w:t>
      </w:r>
      <w:r w:rsidR="00315B6C" w:rsidRPr="000F7313">
        <w:rPr>
          <w:rFonts w:ascii="Times New Roman" w:hAnsi="Times New Roman"/>
          <w:szCs w:val="28"/>
          <w:lang w:val="nl-NL"/>
        </w:rPr>
        <w:t>.5</w:t>
      </w:r>
      <w:r w:rsidR="00A6634B" w:rsidRPr="000F7313">
        <w:rPr>
          <w:rFonts w:ascii="Times New Roman" w:hAnsi="Times New Roman"/>
          <w:szCs w:val="28"/>
          <w:lang w:val="nl-NL"/>
        </w:rPr>
        <w:t>84</w:t>
      </w:r>
      <w:r w:rsidR="003F0FBA" w:rsidRPr="000F7313">
        <w:rPr>
          <w:rFonts w:ascii="Times New Roman" w:hAnsi="Times New Roman"/>
          <w:szCs w:val="28"/>
          <w:lang w:val="nl-NL"/>
        </w:rPr>
        <w:t>.000.000 đồng</w:t>
      </w:r>
      <w:r w:rsidR="00222504" w:rsidRPr="000F7313">
        <w:rPr>
          <w:rFonts w:ascii="Times New Roman" w:hAnsi="Times New Roman"/>
          <w:szCs w:val="28"/>
          <w:lang w:val="nl-NL"/>
        </w:rPr>
        <w:t>,</w:t>
      </w:r>
      <w:r w:rsidR="003F0FBA" w:rsidRPr="000F7313">
        <w:rPr>
          <w:rFonts w:ascii="Times New Roman" w:hAnsi="Times New Roman"/>
          <w:szCs w:val="28"/>
          <w:lang w:val="nl-NL"/>
        </w:rPr>
        <w:t xml:space="preserve"> </w:t>
      </w:r>
      <w:r w:rsidR="00F23E84" w:rsidRPr="000F7313">
        <w:rPr>
          <w:rFonts w:ascii="Times New Roman" w:hAnsi="Times New Roman"/>
          <w:bCs/>
          <w:szCs w:val="28"/>
          <w:lang w:val="nl-NL"/>
        </w:rPr>
        <w:t>thực hiện</w:t>
      </w:r>
      <w:r w:rsidR="003F0FBA" w:rsidRPr="000F7313">
        <w:rPr>
          <w:rFonts w:ascii="Times New Roman" w:hAnsi="Times New Roman"/>
          <w:szCs w:val="28"/>
          <w:lang w:val="nl-NL"/>
        </w:rPr>
        <w:t xml:space="preserve">: </w:t>
      </w:r>
      <w:r w:rsidRPr="000F7313">
        <w:rPr>
          <w:rFonts w:ascii="Times New Roman" w:hAnsi="Times New Roman"/>
          <w:szCs w:val="28"/>
        </w:rPr>
        <w:t>57.836.162.626</w:t>
      </w:r>
      <w:r w:rsidRPr="000F7313">
        <w:rPr>
          <w:rFonts w:ascii="Times New Roman" w:hAnsi="Times New Roman"/>
          <w:b/>
          <w:bCs/>
          <w:sz w:val="20"/>
          <w:szCs w:val="20"/>
        </w:rPr>
        <w:t xml:space="preserve"> </w:t>
      </w:r>
      <w:r w:rsidR="00315B6C" w:rsidRPr="000F7313">
        <w:rPr>
          <w:rFonts w:ascii="Times New Roman" w:hAnsi="Times New Roman"/>
          <w:szCs w:val="28"/>
          <w:lang w:val="nl-NL"/>
        </w:rPr>
        <w:t>đồng, tăng 1</w:t>
      </w:r>
      <w:r w:rsidRPr="000F7313">
        <w:rPr>
          <w:rFonts w:ascii="Times New Roman" w:hAnsi="Times New Roman"/>
          <w:szCs w:val="28"/>
          <w:lang w:val="nl-NL"/>
        </w:rPr>
        <w:t>2</w:t>
      </w:r>
      <w:r w:rsidR="00315B6C" w:rsidRPr="000F7313">
        <w:rPr>
          <w:rFonts w:ascii="Times New Roman" w:hAnsi="Times New Roman"/>
          <w:szCs w:val="28"/>
          <w:lang w:val="nl-NL"/>
        </w:rPr>
        <w:t>,</w:t>
      </w:r>
      <w:r w:rsidRPr="000F7313">
        <w:rPr>
          <w:rFonts w:ascii="Times New Roman" w:hAnsi="Times New Roman"/>
          <w:szCs w:val="28"/>
          <w:lang w:val="nl-NL"/>
        </w:rPr>
        <w:t>1</w:t>
      </w:r>
      <w:r w:rsidR="00315B6C" w:rsidRPr="000F7313">
        <w:rPr>
          <w:rFonts w:ascii="Times New Roman" w:hAnsi="Times New Roman"/>
          <w:szCs w:val="28"/>
          <w:lang w:val="nl-NL"/>
        </w:rPr>
        <w:t xml:space="preserve">% so với dự toán HĐND tỉnh giao. </w:t>
      </w:r>
      <w:r w:rsidR="006A6E5C" w:rsidRPr="000F7313">
        <w:rPr>
          <w:rFonts w:ascii="Times New Roman" w:hAnsi="Times New Roman"/>
          <w:szCs w:val="28"/>
          <w:lang w:val="vi-VN"/>
        </w:rPr>
        <w:t xml:space="preserve">Do </w:t>
      </w:r>
      <w:r w:rsidR="00EF38F9" w:rsidRPr="000F7313">
        <w:rPr>
          <w:rFonts w:ascii="Times New Roman" w:hAnsi="Times New Roman"/>
          <w:szCs w:val="28"/>
        </w:rPr>
        <w:t>thanh toán từ nguồn chuyển nguồn năm trước chuyển sang kinh phí xây dựng khu di tích lịch sử v</w:t>
      </w:r>
      <w:r w:rsidR="00EF38F9" w:rsidRPr="000F7313">
        <w:rPr>
          <w:rFonts w:ascii="Times New Roman" w:hAnsi="Times New Roman" w:hint="eastAsia"/>
          <w:szCs w:val="28"/>
        </w:rPr>
        <w:t>ă</w:t>
      </w:r>
      <w:r w:rsidR="00EF38F9" w:rsidRPr="000F7313">
        <w:rPr>
          <w:rFonts w:ascii="Times New Roman" w:hAnsi="Times New Roman"/>
          <w:szCs w:val="28"/>
        </w:rPr>
        <w:t>n hóa bản L</w:t>
      </w:r>
      <w:r w:rsidR="00EF38F9" w:rsidRPr="000F7313">
        <w:rPr>
          <w:rFonts w:ascii="Times New Roman" w:hAnsi="Times New Roman" w:hint="eastAsia"/>
          <w:szCs w:val="28"/>
        </w:rPr>
        <w:t>ư</w:t>
      </w:r>
      <w:r w:rsidR="00EF38F9" w:rsidRPr="000F7313">
        <w:rPr>
          <w:rFonts w:ascii="Times New Roman" w:hAnsi="Times New Roman"/>
          <w:szCs w:val="28"/>
        </w:rPr>
        <w:t>ớt xã M</w:t>
      </w:r>
      <w:r w:rsidR="00EF38F9" w:rsidRPr="000F7313">
        <w:rPr>
          <w:rFonts w:ascii="Times New Roman" w:hAnsi="Times New Roman" w:hint="eastAsia"/>
          <w:szCs w:val="28"/>
        </w:rPr>
        <w:t>ư</w:t>
      </w:r>
      <w:r w:rsidR="00EF38F9" w:rsidRPr="000F7313">
        <w:rPr>
          <w:rFonts w:ascii="Times New Roman" w:hAnsi="Times New Roman"/>
          <w:szCs w:val="28"/>
        </w:rPr>
        <w:t>ờng Kim, huyện Than Uyên.</w:t>
      </w:r>
    </w:p>
    <w:p w14:paraId="45ED77BE" w14:textId="721DACAC" w:rsidR="00B05A78" w:rsidRPr="000F7313" w:rsidRDefault="00315B6C" w:rsidP="00FF766A">
      <w:pPr>
        <w:spacing w:before="120" w:line="360" w:lineRule="exact"/>
        <w:jc w:val="both"/>
        <w:rPr>
          <w:rFonts w:ascii="Times New Roman" w:hAnsi="Times New Roman"/>
          <w:b/>
          <w:bCs/>
          <w:sz w:val="20"/>
          <w:szCs w:val="20"/>
        </w:rPr>
      </w:pPr>
      <w:r w:rsidRPr="000F7313">
        <w:rPr>
          <w:rFonts w:ascii="Times New Roman" w:hAnsi="Times New Roman"/>
          <w:szCs w:val="28"/>
          <w:lang w:val="nl-NL"/>
        </w:rPr>
        <w:tab/>
        <w:t>2.6. Chi sự nghiệp phát thanh, truyền hình: Dự toán HĐND tỉnh giao</w:t>
      </w:r>
      <w:r w:rsidR="00422782" w:rsidRPr="000F7313">
        <w:rPr>
          <w:rFonts w:ascii="Times New Roman" w:hAnsi="Times New Roman"/>
          <w:szCs w:val="28"/>
          <w:lang w:val="nl-NL"/>
        </w:rPr>
        <w:t>:</w:t>
      </w:r>
      <w:r w:rsidRPr="000F7313">
        <w:rPr>
          <w:rFonts w:ascii="Times New Roman" w:hAnsi="Times New Roman"/>
          <w:szCs w:val="28"/>
          <w:lang w:val="nl-NL"/>
        </w:rPr>
        <w:t xml:space="preserve"> </w:t>
      </w:r>
      <w:r w:rsidR="006C20FE" w:rsidRPr="000F7313">
        <w:rPr>
          <w:rFonts w:ascii="Times New Roman" w:hAnsi="Times New Roman"/>
          <w:szCs w:val="28"/>
          <w:lang w:val="nl-NL"/>
        </w:rPr>
        <w:t>69</w:t>
      </w:r>
      <w:r w:rsidRPr="000F7313">
        <w:rPr>
          <w:rFonts w:ascii="Times New Roman" w:hAnsi="Times New Roman"/>
          <w:szCs w:val="28"/>
          <w:lang w:val="nl-NL"/>
        </w:rPr>
        <w:t>.</w:t>
      </w:r>
      <w:r w:rsidR="006C20FE" w:rsidRPr="000F7313">
        <w:rPr>
          <w:rFonts w:ascii="Times New Roman" w:hAnsi="Times New Roman"/>
          <w:szCs w:val="28"/>
          <w:lang w:val="nl-NL"/>
        </w:rPr>
        <w:t>879</w:t>
      </w:r>
      <w:r w:rsidRPr="000F7313">
        <w:rPr>
          <w:rFonts w:ascii="Times New Roman" w:hAnsi="Times New Roman"/>
          <w:szCs w:val="28"/>
          <w:lang w:val="nl-NL"/>
        </w:rPr>
        <w:t xml:space="preserve">.000.000 đồng, </w:t>
      </w:r>
      <w:r w:rsidR="00F23E84" w:rsidRPr="000F7313">
        <w:rPr>
          <w:rFonts w:ascii="Times New Roman" w:hAnsi="Times New Roman"/>
          <w:bCs/>
          <w:spacing w:val="-6"/>
          <w:szCs w:val="28"/>
          <w:lang w:val="nl-NL"/>
        </w:rPr>
        <w:t>thực hiện</w:t>
      </w:r>
      <w:r w:rsidRPr="000F7313">
        <w:rPr>
          <w:rFonts w:ascii="Times New Roman" w:hAnsi="Times New Roman"/>
          <w:szCs w:val="28"/>
          <w:lang w:val="nl-NL"/>
        </w:rPr>
        <w:t xml:space="preserve">: </w:t>
      </w:r>
      <w:r w:rsidR="00DB5C45" w:rsidRPr="000F7313">
        <w:rPr>
          <w:rFonts w:ascii="Times New Roman" w:hAnsi="Times New Roman"/>
          <w:szCs w:val="28"/>
        </w:rPr>
        <w:t xml:space="preserve">57.836.422.041 </w:t>
      </w:r>
      <w:r w:rsidRPr="000F7313">
        <w:rPr>
          <w:rFonts w:ascii="Times New Roman" w:hAnsi="Times New Roman"/>
          <w:szCs w:val="28"/>
          <w:lang w:val="nl-NL"/>
        </w:rPr>
        <w:t xml:space="preserve">đồng, </w:t>
      </w:r>
      <w:r w:rsidR="00DB5C45" w:rsidRPr="000F7313">
        <w:rPr>
          <w:rFonts w:ascii="Times New Roman" w:hAnsi="Times New Roman"/>
          <w:szCs w:val="28"/>
          <w:lang w:val="nl-NL"/>
        </w:rPr>
        <w:t>bằng 8</w:t>
      </w:r>
      <w:r w:rsidRPr="000F7313">
        <w:rPr>
          <w:rFonts w:ascii="Times New Roman" w:hAnsi="Times New Roman"/>
          <w:szCs w:val="28"/>
          <w:lang w:val="nl-NL"/>
        </w:rPr>
        <w:t>2,</w:t>
      </w:r>
      <w:r w:rsidR="00DB5C45" w:rsidRPr="000F7313">
        <w:rPr>
          <w:rFonts w:ascii="Times New Roman" w:hAnsi="Times New Roman"/>
          <w:szCs w:val="28"/>
          <w:lang w:val="nl-NL"/>
        </w:rPr>
        <w:t>8</w:t>
      </w:r>
      <w:r w:rsidRPr="000F7313">
        <w:rPr>
          <w:rFonts w:ascii="Times New Roman" w:hAnsi="Times New Roman"/>
          <w:szCs w:val="28"/>
          <w:lang w:val="nl-NL"/>
        </w:rPr>
        <w:t xml:space="preserve">% so với </w:t>
      </w:r>
      <w:r w:rsidRPr="000F7313">
        <w:rPr>
          <w:rFonts w:ascii="Times New Roman" w:hAnsi="Times New Roman"/>
          <w:spacing w:val="-6"/>
          <w:szCs w:val="28"/>
          <w:lang w:val="nl-NL"/>
        </w:rPr>
        <w:t>dự toán HĐND tỉnh giao</w:t>
      </w:r>
      <w:r w:rsidRPr="000F7313">
        <w:rPr>
          <w:rFonts w:ascii="Times New Roman" w:hAnsi="Times New Roman"/>
          <w:szCs w:val="28"/>
          <w:lang w:val="nl-NL"/>
        </w:rPr>
        <w:t xml:space="preserve">. </w:t>
      </w:r>
      <w:r w:rsidR="00B05A78" w:rsidRPr="000F7313">
        <w:rPr>
          <w:rFonts w:ascii="Times New Roman" w:hAnsi="Times New Roman"/>
          <w:szCs w:val="28"/>
          <w:lang w:val="nl-NL"/>
        </w:rPr>
        <w:t>Do trong năm thực hiện kinh phí mua sắm trang thiết phát thanh truyền hình chưa nghiệm thu thanh toán, nê</w:t>
      </w:r>
      <w:r w:rsidR="00B05A78" w:rsidRPr="000F7313">
        <w:rPr>
          <w:rFonts w:ascii="Times New Roman" w:hAnsi="Times New Roman"/>
          <w:szCs w:val="28"/>
          <w:lang w:val="vi-VN"/>
        </w:rPr>
        <w:t>n</w:t>
      </w:r>
      <w:r w:rsidR="00222504" w:rsidRPr="000F7313">
        <w:rPr>
          <w:rFonts w:ascii="Times New Roman" w:hAnsi="Times New Roman"/>
          <w:szCs w:val="28"/>
        </w:rPr>
        <w:t xml:space="preserve"> chưa đủ điều kiện để quyết toán ngân sách năm 2020, phải thực hiện</w:t>
      </w:r>
      <w:r w:rsidR="00B05A78" w:rsidRPr="000F7313">
        <w:rPr>
          <w:rFonts w:ascii="Times New Roman" w:hAnsi="Times New Roman"/>
          <w:szCs w:val="28"/>
          <w:lang w:val="nl-NL"/>
        </w:rPr>
        <w:t xml:space="preserve"> chuyển nguồn sang năm 2021 </w:t>
      </w:r>
      <w:r w:rsidR="00222504" w:rsidRPr="000F7313">
        <w:rPr>
          <w:rFonts w:ascii="Times New Roman" w:hAnsi="Times New Roman"/>
          <w:szCs w:val="28"/>
          <w:lang w:val="nl-NL"/>
        </w:rPr>
        <w:t xml:space="preserve">để </w:t>
      </w:r>
      <w:r w:rsidR="00B05A78" w:rsidRPr="000F7313">
        <w:rPr>
          <w:rFonts w:ascii="Times New Roman" w:hAnsi="Times New Roman"/>
          <w:szCs w:val="28"/>
          <w:lang w:val="nl-NL"/>
        </w:rPr>
        <w:t>tiếp tục thực hiện.</w:t>
      </w:r>
    </w:p>
    <w:p w14:paraId="6B93BDFE" w14:textId="17A0349D" w:rsidR="00B05A78" w:rsidRPr="000F7313" w:rsidRDefault="00315B6C" w:rsidP="00FF766A">
      <w:pPr>
        <w:spacing w:before="120" w:line="360" w:lineRule="exact"/>
        <w:jc w:val="both"/>
        <w:rPr>
          <w:rFonts w:ascii="Times New Roman" w:hAnsi="Times New Roman"/>
          <w:b/>
          <w:bCs/>
          <w:sz w:val="20"/>
          <w:szCs w:val="20"/>
        </w:rPr>
      </w:pPr>
      <w:r w:rsidRPr="000F7313">
        <w:rPr>
          <w:rFonts w:ascii="Times New Roman" w:hAnsi="Times New Roman"/>
          <w:spacing w:val="-6"/>
          <w:szCs w:val="28"/>
          <w:lang w:val="nl-NL"/>
        </w:rPr>
        <w:tab/>
        <w:t>2.7.</w:t>
      </w:r>
      <w:r w:rsidRPr="000F7313">
        <w:rPr>
          <w:rFonts w:ascii="Times New Roman" w:hAnsi="Times New Roman"/>
          <w:szCs w:val="28"/>
          <w:lang w:val="nl-NL"/>
        </w:rPr>
        <w:t xml:space="preserve"> Chi sự nghiệp thể dục, t</w:t>
      </w:r>
      <w:r w:rsidR="00A966D2" w:rsidRPr="000F7313">
        <w:rPr>
          <w:rFonts w:ascii="Times New Roman" w:hAnsi="Times New Roman"/>
          <w:szCs w:val="28"/>
          <w:lang w:val="nl-NL"/>
        </w:rPr>
        <w:t>hể thao: Dự toán HĐND tỉnh giao:</w:t>
      </w:r>
      <w:r w:rsidR="00E318E9" w:rsidRPr="000F7313">
        <w:rPr>
          <w:rFonts w:ascii="Times New Roman" w:hAnsi="Times New Roman"/>
          <w:szCs w:val="28"/>
          <w:lang w:val="nl-NL"/>
        </w:rPr>
        <w:t xml:space="preserve"> </w:t>
      </w:r>
      <w:r w:rsidRPr="000F7313">
        <w:rPr>
          <w:rFonts w:ascii="Times New Roman" w:hAnsi="Times New Roman"/>
          <w:szCs w:val="28"/>
          <w:lang w:val="nl-NL"/>
        </w:rPr>
        <w:t>1</w:t>
      </w:r>
      <w:r w:rsidR="00B94E90" w:rsidRPr="000F7313">
        <w:rPr>
          <w:rFonts w:ascii="Times New Roman" w:hAnsi="Times New Roman"/>
          <w:szCs w:val="28"/>
          <w:lang w:val="nl-NL"/>
        </w:rPr>
        <w:t>4</w:t>
      </w:r>
      <w:r w:rsidRPr="000F7313">
        <w:rPr>
          <w:rFonts w:ascii="Times New Roman" w:hAnsi="Times New Roman"/>
          <w:szCs w:val="28"/>
          <w:lang w:val="nl-NL"/>
        </w:rPr>
        <w:t>.</w:t>
      </w:r>
      <w:r w:rsidR="00B94E90" w:rsidRPr="000F7313">
        <w:rPr>
          <w:rFonts w:ascii="Times New Roman" w:hAnsi="Times New Roman"/>
          <w:szCs w:val="28"/>
          <w:lang w:val="nl-NL"/>
        </w:rPr>
        <w:t>170</w:t>
      </w:r>
      <w:r w:rsidRPr="000F7313">
        <w:rPr>
          <w:rFonts w:ascii="Times New Roman" w:hAnsi="Times New Roman"/>
          <w:szCs w:val="28"/>
          <w:lang w:val="nl-NL"/>
        </w:rPr>
        <w:t xml:space="preserve">.000.000 đồng, </w:t>
      </w:r>
      <w:r w:rsidR="00F23E84" w:rsidRPr="000F7313">
        <w:rPr>
          <w:rFonts w:ascii="Times New Roman" w:hAnsi="Times New Roman"/>
          <w:bCs/>
          <w:spacing w:val="-6"/>
          <w:szCs w:val="28"/>
          <w:lang w:val="nl-NL"/>
        </w:rPr>
        <w:t>thực hiện</w:t>
      </w:r>
      <w:r w:rsidR="00E318E9" w:rsidRPr="000F7313">
        <w:rPr>
          <w:rFonts w:ascii="Times New Roman" w:hAnsi="Times New Roman"/>
          <w:szCs w:val="28"/>
          <w:lang w:val="nl-NL"/>
        </w:rPr>
        <w:t>:</w:t>
      </w:r>
      <w:r w:rsidRPr="000F7313">
        <w:rPr>
          <w:rFonts w:ascii="Times New Roman" w:hAnsi="Times New Roman"/>
          <w:szCs w:val="28"/>
          <w:lang w:val="nl-NL"/>
        </w:rPr>
        <w:t xml:space="preserve"> </w:t>
      </w:r>
      <w:r w:rsidR="00B94E90" w:rsidRPr="000F7313">
        <w:rPr>
          <w:rFonts w:ascii="Times New Roman" w:hAnsi="Times New Roman"/>
          <w:szCs w:val="28"/>
        </w:rPr>
        <w:t>13.126.407.728</w:t>
      </w:r>
      <w:r w:rsidR="00B94E90" w:rsidRPr="000F7313">
        <w:rPr>
          <w:rFonts w:ascii="Times New Roman" w:hAnsi="Times New Roman"/>
          <w:b/>
          <w:bCs/>
          <w:sz w:val="20"/>
          <w:szCs w:val="20"/>
        </w:rPr>
        <w:t xml:space="preserve"> </w:t>
      </w:r>
      <w:r w:rsidRPr="000F7313">
        <w:rPr>
          <w:rFonts w:ascii="Times New Roman" w:hAnsi="Times New Roman"/>
          <w:szCs w:val="28"/>
          <w:lang w:val="nl-NL"/>
        </w:rPr>
        <w:t xml:space="preserve">đồng, </w:t>
      </w:r>
      <w:r w:rsidR="00B94E90" w:rsidRPr="000F7313">
        <w:rPr>
          <w:rFonts w:ascii="Times New Roman" w:hAnsi="Times New Roman"/>
          <w:szCs w:val="28"/>
          <w:lang w:val="nl-NL"/>
        </w:rPr>
        <w:t>bằng 92</w:t>
      </w:r>
      <w:r w:rsidRPr="000F7313">
        <w:rPr>
          <w:rFonts w:ascii="Times New Roman" w:hAnsi="Times New Roman"/>
          <w:szCs w:val="28"/>
          <w:lang w:val="nl-NL"/>
        </w:rPr>
        <w:t>,</w:t>
      </w:r>
      <w:r w:rsidR="00B94E90" w:rsidRPr="000F7313">
        <w:rPr>
          <w:rFonts w:ascii="Times New Roman" w:hAnsi="Times New Roman"/>
          <w:szCs w:val="28"/>
          <w:lang w:val="nl-NL"/>
        </w:rPr>
        <w:t>6</w:t>
      </w:r>
      <w:r w:rsidRPr="000F7313">
        <w:rPr>
          <w:rFonts w:ascii="Times New Roman" w:hAnsi="Times New Roman"/>
          <w:szCs w:val="28"/>
          <w:lang w:val="nl-NL"/>
        </w:rPr>
        <w:t xml:space="preserve">% so với dự toán HĐND tỉnh giao. </w:t>
      </w:r>
      <w:r w:rsidR="00B05A78" w:rsidRPr="000F7313">
        <w:rPr>
          <w:rFonts w:ascii="Times New Roman" w:hAnsi="Times New Roman"/>
          <w:szCs w:val="28"/>
          <w:lang w:val="nl-NL"/>
        </w:rPr>
        <w:t xml:space="preserve">Do cắt giảm kinh phí sửa chữa, kinh phí tổ chức hội nghị, công tác phí theo </w:t>
      </w:r>
      <w:r w:rsidR="00EA5E02" w:rsidRPr="000F7313">
        <w:rPr>
          <w:rFonts w:ascii="Times New Roman" w:hAnsi="Times New Roman"/>
          <w:szCs w:val="28"/>
          <w:lang w:val="nl-NL"/>
        </w:rPr>
        <w:t>yêu cầu</w:t>
      </w:r>
      <w:r w:rsidR="00B05A78" w:rsidRPr="000F7313">
        <w:rPr>
          <w:rFonts w:ascii="Times New Roman" w:hAnsi="Times New Roman"/>
          <w:szCs w:val="28"/>
          <w:lang w:val="nl-NL"/>
        </w:rPr>
        <w:t xml:space="preserve"> của Bộ Tài chính</w:t>
      </w:r>
      <w:r w:rsidR="00C42B0F" w:rsidRPr="000F7313">
        <w:rPr>
          <w:rFonts w:ascii="Times New Roman" w:hAnsi="Times New Roman"/>
          <w:szCs w:val="28"/>
          <w:lang w:val="nl-NL"/>
        </w:rPr>
        <w:t>.</w:t>
      </w:r>
    </w:p>
    <w:p w14:paraId="0D48C4B4" w14:textId="05F2F26B" w:rsidR="00005C40" w:rsidRPr="000F7313" w:rsidRDefault="00315B6C" w:rsidP="00FF766A">
      <w:pPr>
        <w:spacing w:before="120" w:line="360" w:lineRule="exact"/>
        <w:jc w:val="both"/>
        <w:rPr>
          <w:rFonts w:ascii="Times New Roman" w:hAnsi="Times New Roman"/>
          <w:b/>
          <w:bCs/>
          <w:sz w:val="20"/>
          <w:szCs w:val="20"/>
          <w:lang w:val="vi-VN"/>
        </w:rPr>
      </w:pPr>
      <w:r w:rsidRPr="000F7313">
        <w:rPr>
          <w:rFonts w:ascii="Times New Roman" w:hAnsi="Times New Roman"/>
          <w:szCs w:val="28"/>
          <w:lang w:val="nl-NL"/>
        </w:rPr>
        <w:tab/>
        <w:t>2.8. Chi đảm bảo xã hội: Dự toán HĐND tỉnh giao</w:t>
      </w:r>
      <w:r w:rsidR="000D4F16" w:rsidRPr="000F7313">
        <w:rPr>
          <w:rFonts w:ascii="Times New Roman" w:hAnsi="Times New Roman"/>
          <w:szCs w:val="28"/>
          <w:lang w:val="nl-NL"/>
        </w:rPr>
        <w:t>:</w:t>
      </w:r>
      <w:r w:rsidRPr="000F7313">
        <w:rPr>
          <w:rFonts w:ascii="Times New Roman" w:hAnsi="Times New Roman"/>
          <w:szCs w:val="28"/>
          <w:lang w:val="nl-NL"/>
        </w:rPr>
        <w:t xml:space="preserve"> 8</w:t>
      </w:r>
      <w:r w:rsidR="00C92849" w:rsidRPr="000F7313">
        <w:rPr>
          <w:rFonts w:ascii="Times New Roman" w:hAnsi="Times New Roman"/>
          <w:szCs w:val="28"/>
          <w:lang w:val="nl-NL"/>
        </w:rPr>
        <w:t>1</w:t>
      </w:r>
      <w:r w:rsidRPr="000F7313">
        <w:rPr>
          <w:rFonts w:ascii="Times New Roman" w:hAnsi="Times New Roman"/>
          <w:szCs w:val="28"/>
          <w:lang w:val="nl-NL"/>
        </w:rPr>
        <w:t>.</w:t>
      </w:r>
      <w:r w:rsidR="00C92849" w:rsidRPr="000F7313">
        <w:rPr>
          <w:rFonts w:ascii="Times New Roman" w:hAnsi="Times New Roman"/>
          <w:szCs w:val="28"/>
          <w:lang w:val="nl-NL"/>
        </w:rPr>
        <w:t>994</w:t>
      </w:r>
      <w:r w:rsidRPr="000F7313">
        <w:rPr>
          <w:rFonts w:ascii="Times New Roman" w:hAnsi="Times New Roman"/>
          <w:szCs w:val="28"/>
          <w:lang w:val="nl-NL"/>
        </w:rPr>
        <w:t xml:space="preserve">.000.000 đồng, </w:t>
      </w:r>
      <w:r w:rsidR="00F23E84" w:rsidRPr="000F7313">
        <w:rPr>
          <w:rFonts w:ascii="Times New Roman" w:hAnsi="Times New Roman"/>
          <w:bCs/>
          <w:spacing w:val="-6"/>
          <w:szCs w:val="28"/>
          <w:lang w:val="nl-NL"/>
        </w:rPr>
        <w:t>thực hiện</w:t>
      </w:r>
      <w:r w:rsidR="00DC0B90" w:rsidRPr="000F7313">
        <w:rPr>
          <w:rFonts w:ascii="Times New Roman" w:hAnsi="Times New Roman"/>
          <w:szCs w:val="28"/>
          <w:lang w:val="nl-NL"/>
        </w:rPr>
        <w:t>:</w:t>
      </w:r>
      <w:r w:rsidRPr="000F7313">
        <w:rPr>
          <w:rFonts w:ascii="Times New Roman" w:hAnsi="Times New Roman"/>
          <w:szCs w:val="28"/>
          <w:lang w:val="nl-NL"/>
        </w:rPr>
        <w:t xml:space="preserve"> </w:t>
      </w:r>
      <w:r w:rsidR="00C92849" w:rsidRPr="000F7313">
        <w:rPr>
          <w:rFonts w:ascii="Times New Roman" w:hAnsi="Times New Roman"/>
          <w:szCs w:val="28"/>
        </w:rPr>
        <w:t xml:space="preserve">260.315.505.565 </w:t>
      </w:r>
      <w:r w:rsidRPr="000F7313">
        <w:rPr>
          <w:rFonts w:ascii="Times New Roman" w:hAnsi="Times New Roman"/>
          <w:szCs w:val="28"/>
          <w:lang w:val="nl-NL"/>
        </w:rPr>
        <w:t>đồng, tăng 3</w:t>
      </w:r>
      <w:r w:rsidR="00C92849" w:rsidRPr="000F7313">
        <w:rPr>
          <w:rFonts w:ascii="Times New Roman" w:hAnsi="Times New Roman"/>
          <w:szCs w:val="28"/>
          <w:lang w:val="nl-NL"/>
        </w:rPr>
        <w:t>,17 lần</w:t>
      </w:r>
      <w:r w:rsidRPr="000F7313">
        <w:rPr>
          <w:rFonts w:ascii="Times New Roman" w:hAnsi="Times New Roman"/>
          <w:szCs w:val="28"/>
          <w:lang w:val="nl-NL"/>
        </w:rPr>
        <w:t xml:space="preserve"> so với </w:t>
      </w:r>
      <w:r w:rsidRPr="000F7313">
        <w:rPr>
          <w:rFonts w:ascii="Times New Roman" w:hAnsi="Times New Roman"/>
          <w:spacing w:val="-6"/>
          <w:szCs w:val="28"/>
          <w:lang w:val="nl-NL"/>
        </w:rPr>
        <w:t>dự toán HĐND tỉnh giao</w:t>
      </w:r>
      <w:r w:rsidRPr="000F7313">
        <w:rPr>
          <w:rFonts w:ascii="Times New Roman" w:hAnsi="Times New Roman"/>
          <w:szCs w:val="28"/>
          <w:lang w:val="nl-NL"/>
        </w:rPr>
        <w:t xml:space="preserve">. </w:t>
      </w:r>
      <w:r w:rsidRPr="000F7313">
        <w:rPr>
          <w:rFonts w:ascii="Times New Roman" w:hAnsi="Times New Roman"/>
          <w:szCs w:val="28"/>
          <w:lang w:val="nl-NL"/>
        </w:rPr>
        <w:lastRenderedPageBreak/>
        <w:t xml:space="preserve">Nguyên nhân tăng do </w:t>
      </w:r>
      <w:r w:rsidR="002758D9" w:rsidRPr="000F7313">
        <w:rPr>
          <w:rFonts w:ascii="Times New Roman" w:hAnsi="Times New Roman"/>
          <w:szCs w:val="28"/>
          <w:lang w:val="vi-VN"/>
        </w:rPr>
        <w:t>bổ sung kinh phí</w:t>
      </w:r>
      <w:r w:rsidR="002758D9" w:rsidRPr="000F7313">
        <w:rPr>
          <w:rFonts w:ascii="Times New Roman" w:hAnsi="Times New Roman"/>
          <w:szCs w:val="28"/>
          <w:lang w:val="nl-NL"/>
        </w:rPr>
        <w:t xml:space="preserve"> thực hiện </w:t>
      </w:r>
      <w:r w:rsidR="002758D9" w:rsidRPr="000F7313">
        <w:rPr>
          <w:rFonts w:ascii="Times New Roman" w:hAnsi="Times New Roman"/>
          <w:szCs w:val="28"/>
          <w:lang w:val="vi-VN"/>
        </w:rPr>
        <w:t>hỗ trợ</w:t>
      </w:r>
      <w:r w:rsidR="002758D9" w:rsidRPr="000F7313">
        <w:rPr>
          <w:rFonts w:ascii="Times New Roman" w:hAnsi="Times New Roman"/>
          <w:szCs w:val="28"/>
          <w:lang w:val="nl-NL"/>
        </w:rPr>
        <w:t xml:space="preserve"> các hộ dân khắc phục thiệt hại nhà ở do m</w:t>
      </w:r>
      <w:r w:rsidR="002758D9" w:rsidRPr="000F7313">
        <w:rPr>
          <w:rFonts w:ascii="Times New Roman" w:hAnsi="Times New Roman" w:hint="eastAsia"/>
          <w:szCs w:val="28"/>
          <w:lang w:val="nl-NL"/>
        </w:rPr>
        <w:t>ư</w:t>
      </w:r>
      <w:r w:rsidR="002758D9" w:rsidRPr="000F7313">
        <w:rPr>
          <w:rFonts w:ascii="Times New Roman" w:hAnsi="Times New Roman"/>
          <w:szCs w:val="28"/>
          <w:lang w:val="nl-NL"/>
        </w:rPr>
        <w:t xml:space="preserve">a </w:t>
      </w:r>
      <w:r w:rsidR="002758D9" w:rsidRPr="000F7313">
        <w:rPr>
          <w:rFonts w:ascii="Times New Roman" w:hAnsi="Times New Roman" w:hint="eastAsia"/>
          <w:szCs w:val="28"/>
          <w:lang w:val="nl-NL"/>
        </w:rPr>
        <w:t>đá</w:t>
      </w:r>
      <w:r w:rsidR="002758D9" w:rsidRPr="000F7313">
        <w:rPr>
          <w:rFonts w:ascii="Times New Roman" w:hAnsi="Times New Roman"/>
          <w:szCs w:val="28"/>
          <w:lang w:val="nl-NL"/>
        </w:rPr>
        <w:t>, dông lốc</w:t>
      </w:r>
      <w:r w:rsidRPr="000F7313">
        <w:rPr>
          <w:rFonts w:ascii="Times New Roman" w:hAnsi="Times New Roman"/>
          <w:szCs w:val="28"/>
          <w:lang w:val="nl-NL"/>
        </w:rPr>
        <w:t xml:space="preserve"> kinh phí khắc phục hậu quả thiên tai</w:t>
      </w:r>
      <w:r w:rsidR="002758D9" w:rsidRPr="000F7313">
        <w:rPr>
          <w:rFonts w:ascii="Times New Roman" w:hAnsi="Times New Roman"/>
          <w:szCs w:val="28"/>
          <w:lang w:val="vi-VN"/>
        </w:rPr>
        <w:t>; bổ sung</w:t>
      </w:r>
      <w:r w:rsidR="00C92849" w:rsidRPr="000F7313">
        <w:rPr>
          <w:rFonts w:ascii="Times New Roman" w:hAnsi="Times New Roman"/>
          <w:szCs w:val="28"/>
          <w:lang w:val="nl-NL"/>
        </w:rPr>
        <w:t xml:space="preserve"> </w:t>
      </w:r>
      <w:r w:rsidR="00105C80" w:rsidRPr="000F7313">
        <w:rPr>
          <w:rFonts w:ascii="Times New Roman" w:hAnsi="Times New Roman"/>
          <w:szCs w:val="28"/>
        </w:rPr>
        <w:t>kinh phí thực hiện chính sách hỗ trợ cho người dân gặp khó khăn do</w:t>
      </w:r>
      <w:r w:rsidR="00105C80" w:rsidRPr="000F7313">
        <w:rPr>
          <w:szCs w:val="28"/>
        </w:rPr>
        <w:br/>
      </w:r>
      <w:r w:rsidR="00105C80" w:rsidRPr="000F7313">
        <w:rPr>
          <w:rFonts w:ascii="Times New Roman" w:hAnsi="Times New Roman"/>
          <w:szCs w:val="28"/>
        </w:rPr>
        <w:t>dịch Covid-19.</w:t>
      </w:r>
    </w:p>
    <w:p w14:paraId="41655DF5" w14:textId="580DE431" w:rsidR="000119A2" w:rsidRPr="000F7313" w:rsidRDefault="00315B6C" w:rsidP="00FF766A">
      <w:pPr>
        <w:spacing w:before="120" w:line="360" w:lineRule="exact"/>
        <w:jc w:val="both"/>
        <w:rPr>
          <w:rFonts w:ascii="Times New Roman" w:hAnsi="Times New Roman"/>
          <w:b/>
          <w:bCs/>
          <w:spacing w:val="-8"/>
          <w:sz w:val="20"/>
          <w:szCs w:val="20"/>
        </w:rPr>
      </w:pPr>
      <w:r w:rsidRPr="000F7313">
        <w:rPr>
          <w:rFonts w:ascii="Times New Roman" w:hAnsi="Times New Roman"/>
          <w:szCs w:val="28"/>
          <w:lang w:val="nl-NL"/>
        </w:rPr>
        <w:tab/>
      </w:r>
      <w:r w:rsidRPr="000F7313">
        <w:rPr>
          <w:rFonts w:ascii="Times New Roman" w:hAnsi="Times New Roman"/>
          <w:spacing w:val="-8"/>
          <w:szCs w:val="28"/>
          <w:lang w:val="nl-NL"/>
        </w:rPr>
        <w:t>2.9. Chi quốc phòng: Dự toán HĐND tỉnh giao</w:t>
      </w:r>
      <w:r w:rsidR="006C7BC3" w:rsidRPr="000F7313">
        <w:rPr>
          <w:rFonts w:ascii="Times New Roman" w:hAnsi="Times New Roman"/>
          <w:spacing w:val="-8"/>
          <w:szCs w:val="28"/>
          <w:lang w:val="nl-NL"/>
        </w:rPr>
        <w:t>:</w:t>
      </w:r>
      <w:r w:rsidRPr="000F7313">
        <w:rPr>
          <w:rFonts w:ascii="Times New Roman" w:hAnsi="Times New Roman"/>
          <w:spacing w:val="-8"/>
          <w:szCs w:val="28"/>
          <w:lang w:val="nl-NL"/>
        </w:rPr>
        <w:t xml:space="preserve"> </w:t>
      </w:r>
      <w:r w:rsidR="000C1897" w:rsidRPr="000F7313">
        <w:rPr>
          <w:rFonts w:ascii="Times New Roman" w:hAnsi="Times New Roman"/>
          <w:spacing w:val="-8"/>
          <w:szCs w:val="28"/>
          <w:lang w:val="nl-NL"/>
        </w:rPr>
        <w:t>11</w:t>
      </w:r>
      <w:r w:rsidRPr="000F7313">
        <w:rPr>
          <w:rFonts w:ascii="Times New Roman" w:hAnsi="Times New Roman"/>
          <w:spacing w:val="-8"/>
          <w:szCs w:val="28"/>
          <w:lang w:val="nl-NL"/>
        </w:rPr>
        <w:t>6.</w:t>
      </w:r>
      <w:r w:rsidR="000C1897" w:rsidRPr="000F7313">
        <w:rPr>
          <w:rFonts w:ascii="Times New Roman" w:hAnsi="Times New Roman"/>
          <w:spacing w:val="-8"/>
          <w:szCs w:val="28"/>
          <w:lang w:val="nl-NL"/>
        </w:rPr>
        <w:t>201</w:t>
      </w:r>
      <w:r w:rsidRPr="000F7313">
        <w:rPr>
          <w:rFonts w:ascii="Times New Roman" w:hAnsi="Times New Roman"/>
          <w:spacing w:val="-8"/>
          <w:szCs w:val="28"/>
          <w:lang w:val="nl-NL"/>
        </w:rPr>
        <w:t>.000.000 đồng</w:t>
      </w:r>
      <w:r w:rsidR="009150AA" w:rsidRPr="000F7313">
        <w:rPr>
          <w:rFonts w:ascii="Times New Roman" w:hAnsi="Times New Roman"/>
          <w:spacing w:val="-8"/>
          <w:szCs w:val="28"/>
          <w:lang w:val="nl-NL"/>
        </w:rPr>
        <w:t>,</w:t>
      </w:r>
      <w:r w:rsidRPr="000F7313">
        <w:rPr>
          <w:rFonts w:ascii="Times New Roman" w:hAnsi="Times New Roman"/>
          <w:spacing w:val="-8"/>
          <w:szCs w:val="28"/>
          <w:lang w:val="nl-NL"/>
        </w:rPr>
        <w:t xml:space="preserve"> </w:t>
      </w:r>
      <w:r w:rsidR="00F23E84" w:rsidRPr="000F7313">
        <w:rPr>
          <w:rFonts w:ascii="Times New Roman" w:hAnsi="Times New Roman"/>
          <w:bCs/>
          <w:spacing w:val="-8"/>
          <w:szCs w:val="28"/>
          <w:lang w:val="nl-NL"/>
        </w:rPr>
        <w:t>thực hiện</w:t>
      </w:r>
      <w:r w:rsidR="005D17DD" w:rsidRPr="000F7313">
        <w:rPr>
          <w:rFonts w:ascii="Times New Roman" w:hAnsi="Times New Roman"/>
          <w:spacing w:val="-8"/>
          <w:szCs w:val="28"/>
          <w:lang w:val="nl-NL"/>
        </w:rPr>
        <w:t>:</w:t>
      </w:r>
      <w:r w:rsidRPr="000F7313">
        <w:rPr>
          <w:rFonts w:ascii="Times New Roman" w:hAnsi="Times New Roman"/>
          <w:spacing w:val="-8"/>
          <w:szCs w:val="28"/>
          <w:lang w:val="nl-NL"/>
        </w:rPr>
        <w:t xml:space="preserve"> </w:t>
      </w:r>
      <w:r w:rsidR="00CF2C34" w:rsidRPr="000F7313">
        <w:rPr>
          <w:rFonts w:ascii="Times New Roman" w:hAnsi="Times New Roman"/>
          <w:spacing w:val="-8"/>
          <w:szCs w:val="28"/>
        </w:rPr>
        <w:t xml:space="preserve">146.960.775.770 </w:t>
      </w:r>
      <w:r w:rsidRPr="000F7313">
        <w:rPr>
          <w:rFonts w:ascii="Times New Roman" w:hAnsi="Times New Roman"/>
          <w:spacing w:val="-8"/>
          <w:szCs w:val="28"/>
          <w:lang w:val="nl-NL"/>
        </w:rPr>
        <w:t xml:space="preserve">đồng, tăng </w:t>
      </w:r>
      <w:r w:rsidR="00CF2C34" w:rsidRPr="000F7313">
        <w:rPr>
          <w:rFonts w:ascii="Times New Roman" w:hAnsi="Times New Roman"/>
          <w:spacing w:val="-8"/>
          <w:szCs w:val="28"/>
          <w:lang w:val="nl-NL"/>
        </w:rPr>
        <w:t>26</w:t>
      </w:r>
      <w:r w:rsidRPr="000F7313">
        <w:rPr>
          <w:rFonts w:ascii="Times New Roman" w:hAnsi="Times New Roman"/>
          <w:spacing w:val="-8"/>
          <w:szCs w:val="28"/>
          <w:lang w:val="nl-NL"/>
        </w:rPr>
        <w:t>,</w:t>
      </w:r>
      <w:r w:rsidR="00CF2C34" w:rsidRPr="000F7313">
        <w:rPr>
          <w:rFonts w:ascii="Times New Roman" w:hAnsi="Times New Roman"/>
          <w:spacing w:val="-8"/>
          <w:szCs w:val="28"/>
          <w:lang w:val="nl-NL"/>
        </w:rPr>
        <w:t>5</w:t>
      </w:r>
      <w:r w:rsidRPr="000F7313">
        <w:rPr>
          <w:rFonts w:ascii="Times New Roman" w:hAnsi="Times New Roman"/>
          <w:spacing w:val="-8"/>
          <w:szCs w:val="28"/>
          <w:lang w:val="nl-NL"/>
        </w:rPr>
        <w:t xml:space="preserve">% so với dự toán HĐND tỉnh giao. </w:t>
      </w:r>
      <w:r w:rsidR="00CF2C34" w:rsidRPr="000F7313">
        <w:rPr>
          <w:rFonts w:ascii="Times New Roman" w:hAnsi="Times New Roman"/>
          <w:spacing w:val="-8"/>
          <w:szCs w:val="28"/>
          <w:lang w:val="nl-NL"/>
        </w:rPr>
        <w:t xml:space="preserve">Nguyên nhân tăng, </w:t>
      </w:r>
      <w:r w:rsidR="000119A2" w:rsidRPr="000F7313">
        <w:rPr>
          <w:rFonts w:ascii="Times New Roman" w:hAnsi="Times New Roman"/>
          <w:spacing w:val="-8"/>
          <w:szCs w:val="28"/>
          <w:lang w:val="nl-NL"/>
        </w:rPr>
        <w:t>do bổ sung kinh phí cho Bộ Chỉ huy Quân sự tỉnh thực hiện nhiệm vụ phòng chống dịch bệnh Covid-19</w:t>
      </w:r>
      <w:r w:rsidR="0084616D" w:rsidRPr="000F7313">
        <w:rPr>
          <w:rFonts w:ascii="Times New Roman" w:hAnsi="Times New Roman"/>
          <w:spacing w:val="-8"/>
          <w:szCs w:val="28"/>
          <w:lang w:val="nl-NL"/>
        </w:rPr>
        <w:t>;</w:t>
      </w:r>
      <w:r w:rsidR="001D28DE" w:rsidRPr="000F7313">
        <w:rPr>
          <w:rFonts w:ascii="Times New Roman" w:hAnsi="Times New Roman"/>
          <w:spacing w:val="-8"/>
          <w:szCs w:val="28"/>
          <w:lang w:val="nl-NL"/>
        </w:rPr>
        <w:t xml:space="preserve"> </w:t>
      </w:r>
      <w:r w:rsidR="00952F4E" w:rsidRPr="000F7313">
        <w:rPr>
          <w:rFonts w:ascii="Times New Roman" w:hAnsi="Times New Roman"/>
          <w:spacing w:val="-8"/>
          <w:szCs w:val="28"/>
          <w:lang w:val="nl-NL"/>
        </w:rPr>
        <w:t>c</w:t>
      </w:r>
      <w:r w:rsidR="0084616D" w:rsidRPr="000F7313">
        <w:rPr>
          <w:rFonts w:ascii="Times New Roman" w:hAnsi="Times New Roman"/>
          <w:spacing w:val="-8"/>
          <w:szCs w:val="28"/>
          <w:lang w:val="nl-NL"/>
        </w:rPr>
        <w:t xml:space="preserve">ác huyện, thành phố </w:t>
      </w:r>
      <w:r w:rsidR="00FA3AD2" w:rsidRPr="000F7313">
        <w:rPr>
          <w:rFonts w:ascii="Times New Roman" w:hAnsi="Times New Roman"/>
          <w:spacing w:val="-8"/>
          <w:szCs w:val="28"/>
          <w:lang w:val="nl-NL"/>
        </w:rPr>
        <w:t xml:space="preserve">bổ sung kinh phí thực hiện các nhiệm vụ quân sự, quốc phòng </w:t>
      </w:r>
      <w:r w:rsidR="003140D5" w:rsidRPr="000F7313">
        <w:rPr>
          <w:rFonts w:ascii="Times New Roman" w:hAnsi="Times New Roman"/>
          <w:spacing w:val="-8"/>
          <w:szCs w:val="28"/>
          <w:lang w:val="es-ES"/>
        </w:rPr>
        <w:t>thuộc nhiệm vụ ngân sách địa phương</w:t>
      </w:r>
      <w:r w:rsidR="00FA3AD2" w:rsidRPr="000F7313">
        <w:rPr>
          <w:rFonts w:ascii="Times New Roman" w:hAnsi="Times New Roman"/>
          <w:spacing w:val="-8"/>
          <w:szCs w:val="28"/>
          <w:lang w:val="nl-NL"/>
        </w:rPr>
        <w:t>.</w:t>
      </w:r>
    </w:p>
    <w:p w14:paraId="7BCAB557" w14:textId="1199FFBA" w:rsidR="009A2EA2" w:rsidRPr="000F7313" w:rsidRDefault="00315B6C" w:rsidP="009A2EA2">
      <w:pPr>
        <w:spacing w:before="120" w:line="360" w:lineRule="exact"/>
        <w:jc w:val="both"/>
        <w:rPr>
          <w:rFonts w:ascii="Times-Roman" w:hAnsi="Times-Roman"/>
          <w:sz w:val="20"/>
          <w:szCs w:val="20"/>
        </w:rPr>
      </w:pPr>
      <w:r w:rsidRPr="000F7313">
        <w:rPr>
          <w:rFonts w:ascii="Times New Roman" w:hAnsi="Times New Roman"/>
          <w:spacing w:val="-5"/>
          <w:szCs w:val="28"/>
          <w:lang w:val="nl-NL"/>
        </w:rPr>
        <w:tab/>
      </w:r>
      <w:r w:rsidRPr="000F7313">
        <w:rPr>
          <w:rFonts w:ascii="Times New Roman" w:hAnsi="Times New Roman"/>
          <w:szCs w:val="28"/>
          <w:lang w:val="nl-NL"/>
        </w:rPr>
        <w:t>2.10. Chi an ninh và trật tự an toàn xã hội: Dự toán HĐND tỉnh giao</w:t>
      </w:r>
      <w:r w:rsidR="00C65800" w:rsidRPr="000F7313">
        <w:rPr>
          <w:rFonts w:ascii="Times New Roman" w:hAnsi="Times New Roman"/>
          <w:szCs w:val="28"/>
          <w:lang w:val="nl-NL"/>
        </w:rPr>
        <w:t>:</w:t>
      </w:r>
      <w:r w:rsidRPr="000F7313">
        <w:rPr>
          <w:rFonts w:ascii="Times New Roman" w:hAnsi="Times New Roman"/>
          <w:szCs w:val="28"/>
          <w:lang w:val="nl-NL"/>
        </w:rPr>
        <w:t xml:space="preserve"> 3</w:t>
      </w:r>
      <w:r w:rsidR="00A64EAD" w:rsidRPr="000F7313">
        <w:rPr>
          <w:rFonts w:ascii="Times New Roman" w:hAnsi="Times New Roman"/>
          <w:szCs w:val="28"/>
          <w:lang w:val="nl-NL"/>
        </w:rPr>
        <w:t>4</w:t>
      </w:r>
      <w:r w:rsidRPr="000F7313">
        <w:rPr>
          <w:rFonts w:ascii="Times New Roman" w:hAnsi="Times New Roman"/>
          <w:szCs w:val="28"/>
          <w:lang w:val="nl-NL"/>
        </w:rPr>
        <w:t>.</w:t>
      </w:r>
      <w:r w:rsidR="00A64EAD" w:rsidRPr="000F7313">
        <w:rPr>
          <w:rFonts w:ascii="Times New Roman" w:hAnsi="Times New Roman"/>
          <w:szCs w:val="28"/>
          <w:lang w:val="nl-NL"/>
        </w:rPr>
        <w:t>042</w:t>
      </w:r>
      <w:r w:rsidRPr="000F7313">
        <w:rPr>
          <w:rFonts w:ascii="Times New Roman" w:hAnsi="Times New Roman"/>
          <w:szCs w:val="28"/>
          <w:lang w:val="nl-NL"/>
        </w:rPr>
        <w:t>.000.000 đồng</w:t>
      </w:r>
      <w:r w:rsidR="009150AA" w:rsidRPr="000F7313">
        <w:rPr>
          <w:rFonts w:ascii="Times New Roman" w:hAnsi="Times New Roman"/>
          <w:szCs w:val="28"/>
          <w:lang w:val="nl-NL"/>
        </w:rPr>
        <w:t>,</w:t>
      </w:r>
      <w:r w:rsidRPr="000F7313">
        <w:rPr>
          <w:rFonts w:ascii="Times New Roman" w:hAnsi="Times New Roman"/>
          <w:szCs w:val="28"/>
          <w:lang w:val="nl-NL"/>
        </w:rPr>
        <w:t xml:space="preserve"> </w:t>
      </w:r>
      <w:r w:rsidR="00F23E84" w:rsidRPr="000F7313">
        <w:rPr>
          <w:rFonts w:ascii="Times New Roman" w:hAnsi="Times New Roman"/>
          <w:bCs/>
          <w:szCs w:val="28"/>
          <w:lang w:val="nl-NL"/>
        </w:rPr>
        <w:t>thực hiện</w:t>
      </w:r>
      <w:r w:rsidR="003A648E" w:rsidRPr="000F7313">
        <w:rPr>
          <w:rFonts w:ascii="Times New Roman" w:hAnsi="Times New Roman"/>
          <w:szCs w:val="28"/>
          <w:lang w:val="nl-NL"/>
        </w:rPr>
        <w:t>:</w:t>
      </w:r>
      <w:r w:rsidRPr="000F7313">
        <w:rPr>
          <w:rFonts w:ascii="Times New Roman" w:hAnsi="Times New Roman"/>
          <w:szCs w:val="28"/>
          <w:lang w:val="nl-NL"/>
        </w:rPr>
        <w:t xml:space="preserve"> </w:t>
      </w:r>
      <w:r w:rsidR="00A64EAD" w:rsidRPr="000F7313">
        <w:rPr>
          <w:rFonts w:ascii="Times New Roman" w:hAnsi="Times New Roman"/>
          <w:szCs w:val="28"/>
        </w:rPr>
        <w:t xml:space="preserve">47.560.193.373 </w:t>
      </w:r>
      <w:r w:rsidRPr="000F7313">
        <w:rPr>
          <w:rFonts w:ascii="Times New Roman" w:hAnsi="Times New Roman"/>
          <w:szCs w:val="28"/>
          <w:lang w:val="nl-NL"/>
        </w:rPr>
        <w:t xml:space="preserve">đồng, tăng  </w:t>
      </w:r>
      <w:r w:rsidR="00A64EAD" w:rsidRPr="000F7313">
        <w:rPr>
          <w:rFonts w:ascii="Times New Roman" w:hAnsi="Times New Roman"/>
          <w:szCs w:val="28"/>
          <w:lang w:val="nl-NL"/>
        </w:rPr>
        <w:t>39</w:t>
      </w:r>
      <w:r w:rsidRPr="000F7313">
        <w:rPr>
          <w:rFonts w:ascii="Times New Roman" w:hAnsi="Times New Roman"/>
          <w:szCs w:val="28"/>
          <w:lang w:val="nl-NL"/>
        </w:rPr>
        <w:t>,</w:t>
      </w:r>
      <w:r w:rsidR="00A64EAD" w:rsidRPr="000F7313">
        <w:rPr>
          <w:rFonts w:ascii="Times New Roman" w:hAnsi="Times New Roman"/>
          <w:szCs w:val="28"/>
          <w:lang w:val="nl-NL"/>
        </w:rPr>
        <w:t>7</w:t>
      </w:r>
      <w:r w:rsidRPr="000F7313">
        <w:rPr>
          <w:rFonts w:ascii="Times New Roman" w:hAnsi="Times New Roman"/>
          <w:szCs w:val="28"/>
          <w:lang w:val="nl-NL"/>
        </w:rPr>
        <w:t xml:space="preserve">% so với dự toán HĐND tỉnh giao. </w:t>
      </w:r>
      <w:r w:rsidR="00A64EAD" w:rsidRPr="000F7313">
        <w:rPr>
          <w:rFonts w:ascii="Times New Roman" w:hAnsi="Times New Roman"/>
          <w:szCs w:val="28"/>
          <w:lang w:val="nl-NL"/>
        </w:rPr>
        <w:t xml:space="preserve">Nguyên nhân tăng, </w:t>
      </w:r>
      <w:r w:rsidR="002D40B8" w:rsidRPr="000F7313">
        <w:rPr>
          <w:rFonts w:ascii="Times New Roman" w:hAnsi="Times New Roman"/>
          <w:szCs w:val="28"/>
          <w:lang w:val="nl-NL"/>
        </w:rPr>
        <w:t>do bổ sung kinh phí cho</w:t>
      </w:r>
      <w:r w:rsidR="004A061B" w:rsidRPr="000F7313">
        <w:rPr>
          <w:rFonts w:ascii="Times New Roman" w:hAnsi="Times New Roman"/>
          <w:szCs w:val="28"/>
          <w:lang w:val="vi-VN"/>
        </w:rPr>
        <w:t xml:space="preserve"> </w:t>
      </w:r>
      <w:r w:rsidR="00502106" w:rsidRPr="000F7313">
        <w:rPr>
          <w:rFonts w:ascii="Times New Roman" w:hAnsi="Times New Roman"/>
          <w:szCs w:val="28"/>
        </w:rPr>
        <w:t xml:space="preserve">lực lượng </w:t>
      </w:r>
      <w:r w:rsidR="004A061B" w:rsidRPr="000F7313">
        <w:rPr>
          <w:rFonts w:ascii="Times New Roman" w:hAnsi="Times New Roman"/>
          <w:szCs w:val="28"/>
          <w:lang w:val="vi-VN"/>
        </w:rPr>
        <w:t>Công an</w:t>
      </w:r>
      <w:r w:rsidR="00502106" w:rsidRPr="000F7313">
        <w:rPr>
          <w:rFonts w:ascii="Times New Roman" w:hAnsi="Times New Roman"/>
          <w:szCs w:val="28"/>
        </w:rPr>
        <w:t xml:space="preserve"> </w:t>
      </w:r>
      <w:r w:rsidR="004A061B" w:rsidRPr="000F7313">
        <w:rPr>
          <w:rFonts w:ascii="Times New Roman" w:hAnsi="Times New Roman"/>
          <w:szCs w:val="28"/>
          <w:lang w:val="vi-VN"/>
        </w:rPr>
        <w:t xml:space="preserve"> để </w:t>
      </w:r>
      <w:r w:rsidR="002D40B8" w:rsidRPr="000F7313">
        <w:rPr>
          <w:rFonts w:ascii="Times New Roman" w:hAnsi="Times New Roman"/>
          <w:szCs w:val="28"/>
          <w:lang w:val="nl-NL"/>
        </w:rPr>
        <w:t>thực hiện nhiệm vụ phòng chống dịch bệnh Covid-19</w:t>
      </w:r>
      <w:r w:rsidR="007747AA" w:rsidRPr="000F7313">
        <w:rPr>
          <w:rFonts w:ascii="Times New Roman" w:hAnsi="Times New Roman"/>
          <w:szCs w:val="28"/>
          <w:lang w:val="nl-NL"/>
        </w:rPr>
        <w:t xml:space="preserve">, </w:t>
      </w:r>
      <w:r w:rsidR="009A2EA2" w:rsidRPr="000F7313">
        <w:rPr>
          <w:rFonts w:ascii="Times New Roman" w:hAnsi="Times New Roman"/>
          <w:szCs w:val="28"/>
          <w:lang w:val="nl-NL"/>
        </w:rPr>
        <w:t>bổ sung kinh phí cho lực lượng công an viên theo Nghị quyết số 14/2020/NQ-HĐND</w:t>
      </w:r>
      <w:r w:rsidR="00F57E82" w:rsidRPr="000F7313">
        <w:rPr>
          <w:rFonts w:ascii="Times New Roman" w:hAnsi="Times New Roman"/>
          <w:szCs w:val="28"/>
          <w:lang w:val="nl-NL"/>
        </w:rPr>
        <w:t xml:space="preserve"> </w:t>
      </w:r>
      <w:r w:rsidR="009A2EA2" w:rsidRPr="000F7313">
        <w:rPr>
          <w:rFonts w:ascii="Times New Roman" w:hAnsi="Times New Roman"/>
          <w:szCs w:val="28"/>
          <w:lang w:val="nl-NL"/>
        </w:rPr>
        <w:t>của HĐND tỉnh.</w:t>
      </w:r>
    </w:p>
    <w:p w14:paraId="20BD8A77" w14:textId="77FE4FF6" w:rsidR="00005C40" w:rsidRPr="000F7313" w:rsidRDefault="00315B6C" w:rsidP="009A2EA2">
      <w:pPr>
        <w:spacing w:before="120" w:line="360" w:lineRule="exact"/>
        <w:jc w:val="both"/>
        <w:rPr>
          <w:rFonts w:ascii="Times New Roman" w:hAnsi="Times New Roman"/>
          <w:szCs w:val="28"/>
          <w:lang w:val="nl-NL"/>
        </w:rPr>
      </w:pPr>
      <w:r w:rsidRPr="000F7313">
        <w:rPr>
          <w:rFonts w:ascii="Times New Roman" w:hAnsi="Times New Roman"/>
          <w:szCs w:val="28"/>
          <w:lang w:val="nl-NL"/>
        </w:rPr>
        <w:tab/>
        <w:t xml:space="preserve">2.11. Chi </w:t>
      </w:r>
      <w:r w:rsidR="00D4145E" w:rsidRPr="000F7313">
        <w:rPr>
          <w:rFonts w:ascii="Times New Roman" w:hAnsi="Times New Roman"/>
          <w:szCs w:val="28"/>
          <w:lang w:val="nl-NL"/>
        </w:rPr>
        <w:t xml:space="preserve">sự nghiệp bảo </w:t>
      </w:r>
      <w:r w:rsidRPr="000F7313">
        <w:rPr>
          <w:rFonts w:ascii="Times New Roman" w:hAnsi="Times New Roman"/>
          <w:szCs w:val="28"/>
          <w:lang w:val="nl-NL"/>
        </w:rPr>
        <w:t xml:space="preserve">vệ môi trường: Dự toán HĐND tỉnh giao: </w:t>
      </w:r>
      <w:r w:rsidR="00D4145E" w:rsidRPr="000F7313">
        <w:rPr>
          <w:rFonts w:ascii="Times New Roman" w:hAnsi="Times New Roman"/>
          <w:szCs w:val="28"/>
          <w:lang w:val="nl-NL"/>
        </w:rPr>
        <w:t>2</w:t>
      </w:r>
      <w:r w:rsidR="003C4CF5">
        <w:rPr>
          <w:rFonts w:ascii="Times New Roman" w:hAnsi="Times New Roman"/>
          <w:szCs w:val="28"/>
          <w:lang w:val="nl-NL"/>
        </w:rPr>
        <w:t>5</w:t>
      </w:r>
      <w:r w:rsidRPr="000F7313">
        <w:rPr>
          <w:rFonts w:ascii="Times New Roman" w:hAnsi="Times New Roman"/>
          <w:szCs w:val="28"/>
          <w:lang w:val="nl-NL"/>
        </w:rPr>
        <w:t>.</w:t>
      </w:r>
      <w:r w:rsidR="003C4CF5">
        <w:rPr>
          <w:rFonts w:ascii="Times New Roman" w:hAnsi="Times New Roman"/>
          <w:szCs w:val="28"/>
          <w:lang w:val="nl-NL"/>
        </w:rPr>
        <w:t>06</w:t>
      </w:r>
      <w:r w:rsidR="00D4145E" w:rsidRPr="000F7313">
        <w:rPr>
          <w:rFonts w:ascii="Times New Roman" w:hAnsi="Times New Roman"/>
          <w:szCs w:val="28"/>
          <w:lang w:val="nl-NL"/>
        </w:rPr>
        <w:t>4</w:t>
      </w:r>
      <w:r w:rsidRPr="000F7313">
        <w:rPr>
          <w:rFonts w:ascii="Times New Roman" w:hAnsi="Times New Roman"/>
          <w:szCs w:val="28"/>
          <w:lang w:val="nl-NL"/>
        </w:rPr>
        <w:t>.000.000 đồng</w:t>
      </w:r>
      <w:r w:rsidR="009150AA" w:rsidRPr="000F7313">
        <w:rPr>
          <w:rFonts w:ascii="Times New Roman" w:hAnsi="Times New Roman"/>
          <w:szCs w:val="28"/>
          <w:lang w:val="nl-NL"/>
        </w:rPr>
        <w:t>,</w:t>
      </w:r>
      <w:r w:rsidR="00864CB1" w:rsidRPr="000F7313">
        <w:rPr>
          <w:rFonts w:ascii="Times New Roman" w:hAnsi="Times New Roman"/>
          <w:szCs w:val="28"/>
          <w:lang w:val="nl-NL"/>
        </w:rPr>
        <w:t xml:space="preserve"> </w:t>
      </w:r>
      <w:r w:rsidR="00F23E84" w:rsidRPr="000F7313">
        <w:rPr>
          <w:rFonts w:ascii="Times New Roman" w:hAnsi="Times New Roman"/>
          <w:bCs/>
          <w:szCs w:val="28"/>
          <w:lang w:val="nl-NL"/>
        </w:rPr>
        <w:t>thực hiện</w:t>
      </w:r>
      <w:r w:rsidR="00864CB1" w:rsidRPr="000F7313">
        <w:rPr>
          <w:rFonts w:ascii="Times New Roman" w:hAnsi="Times New Roman"/>
          <w:szCs w:val="28"/>
          <w:lang w:val="nl-NL"/>
        </w:rPr>
        <w:t xml:space="preserve">: </w:t>
      </w:r>
      <w:r w:rsidR="00D4145E" w:rsidRPr="000F7313">
        <w:rPr>
          <w:rFonts w:ascii="Times New Roman" w:hAnsi="Times New Roman"/>
          <w:szCs w:val="28"/>
          <w:lang w:val="nl-NL"/>
        </w:rPr>
        <w:t>29.066.653.289</w:t>
      </w:r>
      <w:r w:rsidRPr="000F7313">
        <w:rPr>
          <w:rFonts w:ascii="Times New Roman" w:hAnsi="Times New Roman"/>
          <w:szCs w:val="28"/>
          <w:lang w:val="nl-NL"/>
        </w:rPr>
        <w:t xml:space="preserve"> đồng</w:t>
      </w:r>
      <w:r w:rsidR="00D4145E" w:rsidRPr="000F7313">
        <w:rPr>
          <w:rFonts w:ascii="Times New Roman" w:hAnsi="Times New Roman"/>
          <w:szCs w:val="28"/>
          <w:lang w:val="nl-NL"/>
        </w:rPr>
        <w:t>,</w:t>
      </w:r>
      <w:r w:rsidRPr="000F7313">
        <w:rPr>
          <w:rFonts w:ascii="Times New Roman" w:hAnsi="Times New Roman"/>
          <w:szCs w:val="28"/>
          <w:lang w:val="nl-NL"/>
        </w:rPr>
        <w:t xml:space="preserve"> </w:t>
      </w:r>
      <w:r w:rsidR="00D4145E" w:rsidRPr="000F7313">
        <w:rPr>
          <w:rFonts w:ascii="Times New Roman" w:hAnsi="Times New Roman"/>
          <w:szCs w:val="28"/>
          <w:lang w:val="nl-NL"/>
        </w:rPr>
        <w:t>tăng 16</w:t>
      </w:r>
      <w:r w:rsidRPr="000F7313">
        <w:rPr>
          <w:rFonts w:ascii="Times New Roman" w:hAnsi="Times New Roman"/>
          <w:szCs w:val="28"/>
          <w:lang w:val="nl-NL"/>
        </w:rPr>
        <w:t>,</w:t>
      </w:r>
      <w:r w:rsidR="003C4CF5">
        <w:rPr>
          <w:rFonts w:ascii="Times New Roman" w:hAnsi="Times New Roman"/>
          <w:szCs w:val="28"/>
          <w:lang w:val="nl-NL"/>
        </w:rPr>
        <w:t>0</w:t>
      </w:r>
      <w:r w:rsidRPr="000F7313">
        <w:rPr>
          <w:rFonts w:ascii="Times New Roman" w:hAnsi="Times New Roman"/>
          <w:szCs w:val="28"/>
          <w:lang w:val="nl-NL"/>
        </w:rPr>
        <w:t xml:space="preserve">% dự toán HĐND tỉnh giao. </w:t>
      </w:r>
    </w:p>
    <w:p w14:paraId="48554B68" w14:textId="1E293D38" w:rsidR="00B96FDC" w:rsidRPr="000F7313" w:rsidRDefault="00315B6C" w:rsidP="00FF766A">
      <w:pPr>
        <w:pStyle w:val="BodyText3"/>
        <w:spacing w:before="120" w:line="360" w:lineRule="exact"/>
        <w:rPr>
          <w:rFonts w:ascii="Times New Roman" w:hAnsi="Times New Roman"/>
          <w:sz w:val="28"/>
          <w:szCs w:val="28"/>
          <w:lang w:val="vi-VN"/>
        </w:rPr>
      </w:pPr>
      <w:r w:rsidRPr="000F7313">
        <w:rPr>
          <w:rFonts w:ascii="Times New Roman" w:hAnsi="Times New Roman"/>
          <w:sz w:val="28"/>
          <w:szCs w:val="28"/>
          <w:lang w:val="nl-NL"/>
        </w:rPr>
        <w:tab/>
        <w:t xml:space="preserve">2.12. Chi hoạt động của các cơ quan quản lý nhà nước, đảng, đoàn thể: Dự toán HĐND tỉnh giao: </w:t>
      </w:r>
      <w:r w:rsidR="00324A4A" w:rsidRPr="000F7313">
        <w:rPr>
          <w:rFonts w:ascii="Times New Roman" w:hAnsi="Times New Roman"/>
          <w:sz w:val="28"/>
          <w:szCs w:val="28"/>
          <w:lang w:val="nl-NL"/>
        </w:rPr>
        <w:t>1.194.740</w:t>
      </w:r>
      <w:r w:rsidR="006E0130" w:rsidRPr="000F7313">
        <w:rPr>
          <w:rFonts w:ascii="Times New Roman" w:hAnsi="Times New Roman"/>
          <w:sz w:val="28"/>
          <w:szCs w:val="28"/>
          <w:lang w:val="nl-NL"/>
        </w:rPr>
        <w:t>.000.000</w:t>
      </w:r>
      <w:r w:rsidRPr="000F7313">
        <w:rPr>
          <w:rFonts w:ascii="Times New Roman" w:hAnsi="Times New Roman"/>
          <w:sz w:val="28"/>
          <w:szCs w:val="28"/>
          <w:lang w:val="nl-NL"/>
        </w:rPr>
        <w:t xml:space="preserve"> đồng</w:t>
      </w:r>
      <w:r w:rsidR="009150AA" w:rsidRPr="000F7313">
        <w:rPr>
          <w:rFonts w:ascii="Times New Roman" w:hAnsi="Times New Roman"/>
          <w:sz w:val="28"/>
          <w:szCs w:val="28"/>
          <w:lang w:val="nl-NL"/>
        </w:rPr>
        <w:t>,</w:t>
      </w:r>
      <w:r w:rsidRPr="000F7313">
        <w:rPr>
          <w:rFonts w:ascii="Times New Roman" w:hAnsi="Times New Roman"/>
          <w:sz w:val="28"/>
          <w:szCs w:val="28"/>
          <w:lang w:val="nl-NL"/>
        </w:rPr>
        <w:t xml:space="preserve"> </w:t>
      </w:r>
      <w:r w:rsidR="00F23E84" w:rsidRPr="000F7313">
        <w:rPr>
          <w:rFonts w:ascii="Times New Roman" w:hAnsi="Times New Roman"/>
          <w:bCs/>
          <w:sz w:val="28"/>
          <w:szCs w:val="28"/>
          <w:lang w:val="nl-NL"/>
        </w:rPr>
        <w:t>thực hiện</w:t>
      </w:r>
      <w:r w:rsidRPr="000F7313">
        <w:rPr>
          <w:rFonts w:ascii="Times New Roman" w:hAnsi="Times New Roman"/>
          <w:sz w:val="28"/>
          <w:szCs w:val="28"/>
          <w:lang w:val="nl-NL"/>
        </w:rPr>
        <w:t xml:space="preserve">: </w:t>
      </w:r>
      <w:r w:rsidR="006E0130" w:rsidRPr="000F7313">
        <w:rPr>
          <w:rFonts w:ascii="Times New Roman" w:hAnsi="Times New Roman"/>
          <w:sz w:val="28"/>
          <w:szCs w:val="28"/>
          <w:lang w:val="nl-NL"/>
        </w:rPr>
        <w:t>1.141.939.169.338</w:t>
      </w:r>
      <w:r w:rsidRPr="000F7313">
        <w:rPr>
          <w:rFonts w:ascii="Times New Roman" w:hAnsi="Times New Roman"/>
          <w:sz w:val="28"/>
          <w:szCs w:val="28"/>
          <w:lang w:val="nl-NL"/>
        </w:rPr>
        <w:t xml:space="preserve"> đồng, </w:t>
      </w:r>
      <w:r w:rsidR="00324A4A" w:rsidRPr="000F7313">
        <w:rPr>
          <w:rFonts w:ascii="Times New Roman" w:hAnsi="Times New Roman"/>
          <w:sz w:val="28"/>
          <w:szCs w:val="28"/>
          <w:lang w:val="nl-NL"/>
        </w:rPr>
        <w:t>bằng</w:t>
      </w:r>
      <w:r w:rsidRPr="000F7313">
        <w:rPr>
          <w:rFonts w:ascii="Times New Roman" w:hAnsi="Times New Roman"/>
          <w:sz w:val="28"/>
          <w:szCs w:val="28"/>
          <w:lang w:val="nl-NL"/>
        </w:rPr>
        <w:t xml:space="preserve"> </w:t>
      </w:r>
      <w:r w:rsidR="00E7084B" w:rsidRPr="000F7313">
        <w:rPr>
          <w:rFonts w:ascii="Times New Roman" w:hAnsi="Times New Roman"/>
          <w:sz w:val="28"/>
          <w:szCs w:val="28"/>
          <w:lang w:val="nl-NL"/>
        </w:rPr>
        <w:t>9</w:t>
      </w:r>
      <w:r w:rsidR="00324A4A" w:rsidRPr="000F7313">
        <w:rPr>
          <w:rFonts w:ascii="Times New Roman" w:hAnsi="Times New Roman"/>
          <w:sz w:val="28"/>
          <w:szCs w:val="28"/>
          <w:lang w:val="nl-NL"/>
        </w:rPr>
        <w:t>5</w:t>
      </w:r>
      <w:r w:rsidR="006E0130" w:rsidRPr="000F7313">
        <w:rPr>
          <w:rFonts w:ascii="Times New Roman" w:hAnsi="Times New Roman"/>
          <w:sz w:val="28"/>
          <w:szCs w:val="28"/>
          <w:lang w:val="nl-NL"/>
        </w:rPr>
        <w:t>,6</w:t>
      </w:r>
      <w:r w:rsidRPr="000F7313">
        <w:rPr>
          <w:rFonts w:ascii="Times New Roman" w:hAnsi="Times New Roman"/>
          <w:sz w:val="28"/>
          <w:szCs w:val="28"/>
          <w:lang w:val="nl-NL"/>
        </w:rPr>
        <w:t xml:space="preserve">% so với dự toán HĐND tỉnh giao. </w:t>
      </w:r>
      <w:r w:rsidR="006E0130" w:rsidRPr="000F7313">
        <w:rPr>
          <w:rFonts w:ascii="Times New Roman" w:hAnsi="Times New Roman"/>
          <w:sz w:val="28"/>
          <w:szCs w:val="28"/>
          <w:lang w:val="nl-NL"/>
        </w:rPr>
        <w:t>Nguyên nhân,</w:t>
      </w:r>
      <w:r w:rsidR="00324A4A" w:rsidRPr="000F7313">
        <w:rPr>
          <w:rFonts w:ascii="Times New Roman" w:hAnsi="Times New Roman"/>
          <w:sz w:val="28"/>
          <w:szCs w:val="28"/>
          <w:lang w:val="nl-NL"/>
        </w:rPr>
        <w:t xml:space="preserve"> </w:t>
      </w:r>
      <w:r w:rsidR="0094207D" w:rsidRPr="000F7313">
        <w:rPr>
          <w:rFonts w:ascii="Times New Roman" w:hAnsi="Times New Roman"/>
          <w:sz w:val="28"/>
          <w:szCs w:val="28"/>
          <w:lang w:val="nl-NL"/>
        </w:rPr>
        <w:t>do</w:t>
      </w:r>
      <w:r w:rsidR="00A70EC5" w:rsidRPr="000F7313">
        <w:rPr>
          <w:rFonts w:ascii="Times New Roman" w:hAnsi="Times New Roman"/>
          <w:sz w:val="28"/>
          <w:szCs w:val="28"/>
          <w:lang w:val="nl-NL"/>
        </w:rPr>
        <w:t xml:space="preserve"> c</w:t>
      </w:r>
      <w:r w:rsidR="004E70F7" w:rsidRPr="000F7313">
        <w:rPr>
          <w:rFonts w:ascii="Times New Roman" w:hAnsi="Times New Roman"/>
          <w:sz w:val="28"/>
          <w:szCs w:val="28"/>
        </w:rPr>
        <w:t>ắt giảm kinh phí hội nghị, công tác trong và ngoài nước và kinh</w:t>
      </w:r>
      <w:r w:rsidR="004E70F7" w:rsidRPr="000F7313">
        <w:rPr>
          <w:sz w:val="28"/>
          <w:szCs w:val="28"/>
        </w:rPr>
        <w:br/>
      </w:r>
      <w:r w:rsidR="004E70F7" w:rsidRPr="000F7313">
        <w:rPr>
          <w:rFonts w:ascii="Times New Roman" w:hAnsi="Times New Roman"/>
          <w:sz w:val="28"/>
          <w:szCs w:val="28"/>
        </w:rPr>
        <w:t>phí tiết kiệm thêm 10% chi thường xuyên khác còn lại 06 tháng cuối năm 2020</w:t>
      </w:r>
      <w:r w:rsidR="004E70F7" w:rsidRPr="000F7313">
        <w:rPr>
          <w:sz w:val="28"/>
          <w:szCs w:val="28"/>
        </w:rPr>
        <w:br/>
      </w:r>
      <w:r w:rsidR="004E70F7" w:rsidRPr="000F7313">
        <w:rPr>
          <w:rFonts w:ascii="Times New Roman" w:hAnsi="Times New Roman"/>
          <w:sz w:val="28"/>
          <w:szCs w:val="28"/>
        </w:rPr>
        <w:t xml:space="preserve">của các đơn vị dự toán khối tỉnh và các huyện, thành phố </w:t>
      </w:r>
      <w:r w:rsidR="00A70EC5" w:rsidRPr="000F7313">
        <w:rPr>
          <w:rFonts w:ascii="Times New Roman" w:hAnsi="Times New Roman"/>
          <w:sz w:val="28"/>
          <w:szCs w:val="28"/>
        </w:rPr>
        <w:t>theo</w:t>
      </w:r>
      <w:r w:rsidR="0094207D" w:rsidRPr="000F7313">
        <w:rPr>
          <w:rFonts w:ascii="Times New Roman" w:hAnsi="Times New Roman"/>
          <w:sz w:val="28"/>
          <w:szCs w:val="28"/>
          <w:lang w:val="nl-NL"/>
        </w:rPr>
        <w:t xml:space="preserve"> </w:t>
      </w:r>
      <w:r w:rsidR="0094207D" w:rsidRPr="000F7313">
        <w:rPr>
          <w:rFonts w:ascii="Times New Roman" w:hAnsi="Times New Roman"/>
          <w:sz w:val="28"/>
          <w:szCs w:val="28"/>
        </w:rPr>
        <w:t>Công văn số 8299/BTC-NSNN ngày 08/7/2020 của Bộ Tài chính</w:t>
      </w:r>
      <w:r w:rsidR="00B96FDC" w:rsidRPr="000F7313">
        <w:rPr>
          <w:rFonts w:ascii="Times New Roman" w:hAnsi="Times New Roman"/>
          <w:sz w:val="28"/>
          <w:szCs w:val="28"/>
          <w:lang w:val="vi-VN"/>
        </w:rPr>
        <w:t xml:space="preserve">. </w:t>
      </w:r>
    </w:p>
    <w:p w14:paraId="08726476" w14:textId="334E21E3" w:rsidR="00642B7B" w:rsidRPr="000F7313" w:rsidRDefault="00B96FDC" w:rsidP="00E55D94">
      <w:pPr>
        <w:pStyle w:val="BodyText3"/>
        <w:spacing w:before="120" w:line="360" w:lineRule="exact"/>
        <w:rPr>
          <w:rFonts w:ascii="Times New Roman" w:hAnsi="Times New Roman"/>
          <w:sz w:val="28"/>
          <w:szCs w:val="28"/>
          <w:lang w:val="nl-NL"/>
        </w:rPr>
      </w:pPr>
      <w:r w:rsidRPr="000F7313">
        <w:rPr>
          <w:rFonts w:ascii="Times New Roman" w:hAnsi="Times New Roman"/>
          <w:sz w:val="28"/>
          <w:szCs w:val="28"/>
          <w:lang w:val="nl-NL"/>
        </w:rPr>
        <w:tab/>
      </w:r>
      <w:r w:rsidR="00315B6C" w:rsidRPr="000F7313">
        <w:rPr>
          <w:rFonts w:ascii="Times New Roman" w:hAnsi="Times New Roman"/>
          <w:sz w:val="28"/>
          <w:szCs w:val="28"/>
          <w:lang w:val="nl-NL"/>
        </w:rPr>
        <w:t>2.13. Chi ngành, lĩnh vực khác (chi khác ngân sách): Dự toán HĐND tỉnh giao 4</w:t>
      </w:r>
      <w:r w:rsidR="00BF2937" w:rsidRPr="000F7313">
        <w:rPr>
          <w:rFonts w:ascii="Times New Roman" w:hAnsi="Times New Roman"/>
          <w:sz w:val="28"/>
          <w:szCs w:val="28"/>
          <w:lang w:val="nl-NL"/>
        </w:rPr>
        <w:t>7</w:t>
      </w:r>
      <w:r w:rsidR="00315B6C" w:rsidRPr="000F7313">
        <w:rPr>
          <w:rFonts w:ascii="Times New Roman" w:hAnsi="Times New Roman"/>
          <w:sz w:val="28"/>
          <w:szCs w:val="28"/>
          <w:lang w:val="nl-NL"/>
        </w:rPr>
        <w:t>.</w:t>
      </w:r>
      <w:r w:rsidR="00BF2937" w:rsidRPr="000F7313">
        <w:rPr>
          <w:rFonts w:ascii="Times New Roman" w:hAnsi="Times New Roman"/>
          <w:sz w:val="28"/>
          <w:szCs w:val="28"/>
          <w:lang w:val="nl-NL"/>
        </w:rPr>
        <w:t>575</w:t>
      </w:r>
      <w:r w:rsidR="00134339" w:rsidRPr="000F7313">
        <w:rPr>
          <w:rFonts w:ascii="Times New Roman" w:hAnsi="Times New Roman"/>
          <w:sz w:val="28"/>
          <w:szCs w:val="28"/>
          <w:lang w:val="nl-NL"/>
        </w:rPr>
        <w:t>.000.000 đồng</w:t>
      </w:r>
      <w:r w:rsidR="0000440B" w:rsidRPr="000F7313">
        <w:rPr>
          <w:rFonts w:ascii="Times New Roman" w:hAnsi="Times New Roman"/>
          <w:sz w:val="28"/>
          <w:szCs w:val="28"/>
          <w:lang w:val="nl-NL"/>
        </w:rPr>
        <w:t>,</w:t>
      </w:r>
      <w:r w:rsidR="00134339" w:rsidRPr="000F7313">
        <w:rPr>
          <w:rFonts w:ascii="Times New Roman" w:hAnsi="Times New Roman"/>
          <w:sz w:val="28"/>
          <w:szCs w:val="28"/>
          <w:lang w:val="nl-NL"/>
        </w:rPr>
        <w:t xml:space="preserve"> </w:t>
      </w:r>
      <w:r w:rsidR="00F23E84" w:rsidRPr="000F7313">
        <w:rPr>
          <w:rFonts w:ascii="Times New Roman" w:hAnsi="Times New Roman"/>
          <w:sz w:val="28"/>
          <w:szCs w:val="28"/>
          <w:lang w:val="nl-NL"/>
        </w:rPr>
        <w:t>thực hiện</w:t>
      </w:r>
      <w:r w:rsidR="001041DD" w:rsidRPr="000F7313">
        <w:rPr>
          <w:rFonts w:ascii="Times New Roman" w:hAnsi="Times New Roman"/>
          <w:sz w:val="28"/>
          <w:szCs w:val="28"/>
          <w:lang w:val="nl-NL"/>
        </w:rPr>
        <w:t>:</w:t>
      </w:r>
      <w:r w:rsidR="00315B6C" w:rsidRPr="000F7313">
        <w:rPr>
          <w:rFonts w:ascii="Times New Roman" w:hAnsi="Times New Roman"/>
          <w:sz w:val="28"/>
          <w:szCs w:val="28"/>
          <w:lang w:val="nl-NL"/>
        </w:rPr>
        <w:t xml:space="preserve"> </w:t>
      </w:r>
      <w:r w:rsidR="00BF2937" w:rsidRPr="000F7313">
        <w:rPr>
          <w:rFonts w:ascii="Times New Roman" w:hAnsi="Times New Roman"/>
          <w:sz w:val="28"/>
          <w:szCs w:val="28"/>
          <w:lang w:val="nl-NL"/>
        </w:rPr>
        <w:t>51.546.895.450</w:t>
      </w:r>
      <w:r w:rsidR="00315B6C" w:rsidRPr="000F7313">
        <w:rPr>
          <w:rFonts w:ascii="Times New Roman" w:hAnsi="Times New Roman"/>
          <w:sz w:val="28"/>
          <w:szCs w:val="28"/>
          <w:lang w:val="nl-NL"/>
        </w:rPr>
        <w:t xml:space="preserve"> đồng, </w:t>
      </w:r>
      <w:r w:rsidR="00BF2937" w:rsidRPr="000F7313">
        <w:rPr>
          <w:rFonts w:ascii="Times New Roman" w:hAnsi="Times New Roman"/>
          <w:sz w:val="28"/>
          <w:szCs w:val="28"/>
          <w:lang w:val="nl-NL"/>
        </w:rPr>
        <w:t xml:space="preserve">tăng </w:t>
      </w:r>
      <w:r w:rsidR="00315B6C" w:rsidRPr="000F7313">
        <w:rPr>
          <w:rFonts w:ascii="Times New Roman" w:hAnsi="Times New Roman"/>
          <w:sz w:val="28"/>
          <w:szCs w:val="28"/>
          <w:lang w:val="nl-NL"/>
        </w:rPr>
        <w:t>8,</w:t>
      </w:r>
      <w:r w:rsidR="00BF2937" w:rsidRPr="000F7313">
        <w:rPr>
          <w:rFonts w:ascii="Times New Roman" w:hAnsi="Times New Roman"/>
          <w:sz w:val="28"/>
          <w:szCs w:val="28"/>
          <w:lang w:val="nl-NL"/>
        </w:rPr>
        <w:t>3</w:t>
      </w:r>
      <w:r w:rsidR="00315B6C" w:rsidRPr="000F7313">
        <w:rPr>
          <w:rFonts w:ascii="Times New Roman" w:hAnsi="Times New Roman"/>
          <w:sz w:val="28"/>
          <w:szCs w:val="28"/>
          <w:lang w:val="nl-NL"/>
        </w:rPr>
        <w:t xml:space="preserve">% dự toán HĐND tỉnh giao. </w:t>
      </w:r>
      <w:r w:rsidR="00642B7B" w:rsidRPr="000F7313">
        <w:rPr>
          <w:rFonts w:ascii="Times New Roman" w:hAnsi="Times New Roman"/>
          <w:sz w:val="28"/>
          <w:szCs w:val="28"/>
          <w:lang w:val="nl-NL"/>
        </w:rPr>
        <w:t xml:space="preserve">Nguyên nhân do, các huyện thành phố đã cân đối, bổ sung quỹ quỹ hỗ trợ hội nông dân, bổ sung nguồn vốn ủy thác qua ngân hàng chính sách để cho vay đối với hộ nghèo, hộ cận nghèo thực hiện Chỉ thị 40-CT/TW. </w:t>
      </w:r>
    </w:p>
    <w:p w14:paraId="776EC75B" w14:textId="4ECA0610" w:rsidR="00005C40" w:rsidRPr="000F7313" w:rsidRDefault="00E55D94" w:rsidP="00642B7B">
      <w:pPr>
        <w:pStyle w:val="BodyText3"/>
        <w:spacing w:before="120" w:line="360" w:lineRule="exact"/>
        <w:rPr>
          <w:rFonts w:ascii="Times New Roman" w:hAnsi="Times New Roman"/>
          <w:spacing w:val="-6"/>
          <w:sz w:val="28"/>
          <w:szCs w:val="28"/>
          <w:lang w:val="nl-NL"/>
        </w:rPr>
      </w:pPr>
      <w:r w:rsidRPr="000F7313">
        <w:rPr>
          <w:rFonts w:ascii="Times New Roman" w:hAnsi="Times New Roman"/>
          <w:b/>
          <w:spacing w:val="-2"/>
          <w:sz w:val="28"/>
          <w:szCs w:val="28"/>
          <w:lang w:val="nl-NL"/>
        </w:rPr>
        <w:tab/>
      </w:r>
      <w:r w:rsidR="00315B6C" w:rsidRPr="000F7313">
        <w:rPr>
          <w:rFonts w:ascii="Times New Roman" w:hAnsi="Times New Roman"/>
          <w:b/>
          <w:spacing w:val="-2"/>
          <w:sz w:val="28"/>
          <w:szCs w:val="28"/>
          <w:lang w:val="nl-NL"/>
        </w:rPr>
        <w:t xml:space="preserve">3. Chi trả nợ lãi vay theo quy định: </w:t>
      </w:r>
      <w:r w:rsidR="00315B6C" w:rsidRPr="000F7313">
        <w:rPr>
          <w:rFonts w:ascii="Times New Roman" w:hAnsi="Times New Roman"/>
          <w:spacing w:val="-6"/>
          <w:sz w:val="28"/>
          <w:szCs w:val="28"/>
          <w:lang w:val="nl-NL"/>
        </w:rPr>
        <w:t xml:space="preserve">Dự toán HĐND tỉnh giao </w:t>
      </w:r>
      <w:r w:rsidR="00327372" w:rsidRPr="000F7313">
        <w:rPr>
          <w:rFonts w:ascii="Times New Roman" w:hAnsi="Times New Roman"/>
          <w:spacing w:val="-6"/>
          <w:sz w:val="28"/>
          <w:szCs w:val="28"/>
          <w:lang w:val="nl-NL"/>
        </w:rPr>
        <w:t>25</w:t>
      </w:r>
      <w:r w:rsidR="00315B6C" w:rsidRPr="000F7313">
        <w:rPr>
          <w:rFonts w:ascii="Times New Roman" w:hAnsi="Times New Roman"/>
          <w:spacing w:val="-6"/>
          <w:sz w:val="28"/>
          <w:szCs w:val="28"/>
          <w:lang w:val="nl-NL"/>
        </w:rPr>
        <w:t>0.000.000 đồng, thực hiện: 2</w:t>
      </w:r>
      <w:r w:rsidR="00327372" w:rsidRPr="000F7313">
        <w:rPr>
          <w:rFonts w:ascii="Times New Roman" w:hAnsi="Times New Roman"/>
          <w:spacing w:val="-6"/>
          <w:sz w:val="28"/>
          <w:szCs w:val="28"/>
          <w:lang w:val="nl-NL"/>
        </w:rPr>
        <w:t>4</w:t>
      </w:r>
      <w:r w:rsidR="00315B6C" w:rsidRPr="000F7313">
        <w:rPr>
          <w:rFonts w:ascii="Times New Roman" w:hAnsi="Times New Roman"/>
          <w:spacing w:val="-6"/>
          <w:sz w:val="28"/>
          <w:szCs w:val="28"/>
          <w:lang w:val="nl-NL"/>
        </w:rPr>
        <w:t>6.</w:t>
      </w:r>
      <w:r w:rsidR="00327372" w:rsidRPr="000F7313">
        <w:rPr>
          <w:rFonts w:ascii="Times New Roman" w:hAnsi="Times New Roman"/>
          <w:spacing w:val="-6"/>
          <w:sz w:val="28"/>
          <w:szCs w:val="28"/>
          <w:lang w:val="nl-NL"/>
        </w:rPr>
        <w:t>820</w:t>
      </w:r>
      <w:r w:rsidR="00315B6C" w:rsidRPr="000F7313">
        <w:rPr>
          <w:rFonts w:ascii="Times New Roman" w:hAnsi="Times New Roman"/>
          <w:spacing w:val="-6"/>
          <w:sz w:val="28"/>
          <w:szCs w:val="28"/>
          <w:lang w:val="nl-NL"/>
        </w:rPr>
        <w:t>.</w:t>
      </w:r>
      <w:r w:rsidR="00327372" w:rsidRPr="000F7313">
        <w:rPr>
          <w:rFonts w:ascii="Times New Roman" w:hAnsi="Times New Roman"/>
          <w:spacing w:val="-6"/>
          <w:sz w:val="28"/>
          <w:szCs w:val="28"/>
          <w:lang w:val="nl-NL"/>
        </w:rPr>
        <w:t>900</w:t>
      </w:r>
      <w:r w:rsidR="00315B6C" w:rsidRPr="000F7313">
        <w:rPr>
          <w:rFonts w:ascii="Times New Roman" w:hAnsi="Times New Roman"/>
          <w:spacing w:val="-6"/>
          <w:sz w:val="28"/>
          <w:szCs w:val="28"/>
          <w:lang w:val="nl-NL"/>
        </w:rPr>
        <w:t xml:space="preserve"> đồng, </w:t>
      </w:r>
      <w:r w:rsidR="00327372" w:rsidRPr="000F7313">
        <w:rPr>
          <w:rFonts w:ascii="Times New Roman" w:hAnsi="Times New Roman"/>
          <w:spacing w:val="-6"/>
          <w:sz w:val="28"/>
          <w:szCs w:val="28"/>
          <w:lang w:val="nl-NL"/>
        </w:rPr>
        <w:t>đạt 9</w:t>
      </w:r>
      <w:r w:rsidR="00315B6C" w:rsidRPr="000F7313">
        <w:rPr>
          <w:rFonts w:ascii="Times New Roman" w:hAnsi="Times New Roman"/>
          <w:spacing w:val="-6"/>
          <w:sz w:val="28"/>
          <w:szCs w:val="28"/>
          <w:lang w:val="nl-NL"/>
        </w:rPr>
        <w:t>8% so với dự toán HĐND tỉnh giao.</w:t>
      </w:r>
    </w:p>
    <w:p w14:paraId="6FE2ED0F" w14:textId="77777777" w:rsidR="00005C40" w:rsidRPr="000F7313" w:rsidRDefault="00315B6C" w:rsidP="00FF766A">
      <w:pPr>
        <w:pStyle w:val="BodyText3"/>
        <w:spacing w:before="120" w:line="360" w:lineRule="exact"/>
        <w:ind w:firstLine="720"/>
        <w:rPr>
          <w:rFonts w:ascii="Times New Roman" w:hAnsi="Times New Roman"/>
          <w:spacing w:val="-6"/>
          <w:sz w:val="28"/>
          <w:szCs w:val="28"/>
          <w:lang w:val="nl-NL"/>
        </w:rPr>
      </w:pPr>
      <w:r w:rsidRPr="000F7313">
        <w:rPr>
          <w:rFonts w:ascii="Times New Roman" w:hAnsi="Times New Roman"/>
          <w:b/>
          <w:sz w:val="28"/>
          <w:szCs w:val="28"/>
          <w:lang w:val="nl-NL"/>
        </w:rPr>
        <w:t xml:space="preserve">4. Chi bổ sung quỹ dự trữ tài chính: </w:t>
      </w:r>
      <w:r w:rsidRPr="000F7313">
        <w:rPr>
          <w:rFonts w:ascii="Times New Roman" w:hAnsi="Times New Roman"/>
          <w:spacing w:val="-6"/>
          <w:sz w:val="28"/>
          <w:szCs w:val="28"/>
          <w:lang w:val="nl-NL"/>
        </w:rPr>
        <w:t>Thực hiện 1.000.000.000 đồng, đạt 100% so với dự toán HĐND tỉnh giao.</w:t>
      </w:r>
    </w:p>
    <w:p w14:paraId="6FAD5427" w14:textId="1525EB80" w:rsidR="00005C40" w:rsidRPr="000F7313" w:rsidRDefault="00315B6C" w:rsidP="00FF766A">
      <w:pPr>
        <w:pStyle w:val="BodyText3"/>
        <w:spacing w:before="120" w:line="360" w:lineRule="exact"/>
        <w:ind w:firstLine="720"/>
        <w:rPr>
          <w:rFonts w:ascii="Times New Roman" w:hAnsi="Times New Roman"/>
          <w:spacing w:val="-4"/>
          <w:sz w:val="28"/>
          <w:szCs w:val="28"/>
          <w:lang w:val="nl-NL"/>
        </w:rPr>
      </w:pPr>
      <w:r w:rsidRPr="000F7313">
        <w:rPr>
          <w:rFonts w:ascii="Times New Roman" w:hAnsi="Times New Roman"/>
          <w:b/>
          <w:spacing w:val="-4"/>
          <w:sz w:val="28"/>
          <w:szCs w:val="28"/>
          <w:lang w:val="nl-NL"/>
        </w:rPr>
        <w:t xml:space="preserve">5. Chi nguồn từ nguồn ủng hộ, đóng góp: </w:t>
      </w:r>
      <w:r w:rsidRPr="000F7313">
        <w:rPr>
          <w:rFonts w:ascii="Times New Roman" w:hAnsi="Times New Roman"/>
          <w:bCs/>
          <w:spacing w:val="-4"/>
          <w:sz w:val="28"/>
          <w:szCs w:val="28"/>
          <w:lang w:val="nl-NL"/>
        </w:rPr>
        <w:t>Quyết toán</w:t>
      </w:r>
      <w:r w:rsidRPr="000F7313">
        <w:rPr>
          <w:rFonts w:ascii="Times New Roman" w:hAnsi="Times New Roman"/>
          <w:b/>
          <w:spacing w:val="-4"/>
          <w:sz w:val="28"/>
          <w:szCs w:val="28"/>
          <w:lang w:val="nl-NL"/>
        </w:rPr>
        <w:t xml:space="preserve"> </w:t>
      </w:r>
      <w:r w:rsidR="007418AB" w:rsidRPr="000F7313">
        <w:rPr>
          <w:rFonts w:ascii="Times New Roman" w:hAnsi="Times New Roman"/>
          <w:spacing w:val="-4"/>
          <w:sz w:val="28"/>
          <w:szCs w:val="28"/>
          <w:lang w:val="nl-NL"/>
        </w:rPr>
        <w:t>5</w:t>
      </w:r>
      <w:r w:rsidR="00941692" w:rsidRPr="000F7313">
        <w:rPr>
          <w:rFonts w:ascii="Times New Roman" w:hAnsi="Times New Roman"/>
          <w:spacing w:val="-4"/>
          <w:sz w:val="28"/>
          <w:szCs w:val="28"/>
          <w:lang w:val="nl-NL"/>
        </w:rPr>
        <w:t>1</w:t>
      </w:r>
      <w:r w:rsidR="007418AB" w:rsidRPr="000F7313">
        <w:rPr>
          <w:rFonts w:ascii="Times New Roman" w:hAnsi="Times New Roman"/>
          <w:spacing w:val="-4"/>
          <w:sz w:val="28"/>
          <w:szCs w:val="28"/>
          <w:lang w:val="nl-NL"/>
        </w:rPr>
        <w:t>.</w:t>
      </w:r>
      <w:r w:rsidR="00941692" w:rsidRPr="000F7313">
        <w:rPr>
          <w:rFonts w:ascii="Times New Roman" w:hAnsi="Times New Roman"/>
          <w:spacing w:val="-4"/>
          <w:sz w:val="28"/>
          <w:szCs w:val="28"/>
          <w:lang w:val="nl-NL"/>
        </w:rPr>
        <w:t>099</w:t>
      </w:r>
      <w:r w:rsidR="007418AB" w:rsidRPr="000F7313">
        <w:rPr>
          <w:rFonts w:ascii="Times New Roman" w:hAnsi="Times New Roman"/>
          <w:spacing w:val="-4"/>
          <w:sz w:val="28"/>
          <w:szCs w:val="28"/>
          <w:lang w:val="nl-NL"/>
        </w:rPr>
        <w:t>.</w:t>
      </w:r>
      <w:r w:rsidR="00941692" w:rsidRPr="000F7313">
        <w:rPr>
          <w:rFonts w:ascii="Times New Roman" w:hAnsi="Times New Roman"/>
          <w:spacing w:val="-4"/>
          <w:sz w:val="28"/>
          <w:szCs w:val="28"/>
          <w:lang w:val="nl-NL"/>
        </w:rPr>
        <w:t>048</w:t>
      </w:r>
      <w:r w:rsidR="007418AB" w:rsidRPr="000F7313">
        <w:rPr>
          <w:rFonts w:ascii="Times New Roman" w:hAnsi="Times New Roman"/>
          <w:spacing w:val="-4"/>
          <w:sz w:val="28"/>
          <w:szCs w:val="28"/>
          <w:lang w:val="nl-NL"/>
        </w:rPr>
        <w:t>.000</w:t>
      </w:r>
      <w:r w:rsidRPr="000F7313">
        <w:rPr>
          <w:rFonts w:ascii="Times New Roman" w:hAnsi="Times New Roman"/>
          <w:spacing w:val="-4"/>
          <w:sz w:val="28"/>
          <w:szCs w:val="28"/>
          <w:lang w:val="nl-NL"/>
        </w:rPr>
        <w:t xml:space="preserve"> đồng, bao gồm:</w:t>
      </w:r>
    </w:p>
    <w:p w14:paraId="6782582C" w14:textId="5DACF59C" w:rsidR="00005C40" w:rsidRPr="000F7313" w:rsidRDefault="00941692" w:rsidP="00FF766A">
      <w:pPr>
        <w:pStyle w:val="BodyText3"/>
        <w:spacing w:before="120" w:line="360" w:lineRule="exact"/>
        <w:ind w:firstLine="720"/>
        <w:rPr>
          <w:rFonts w:ascii="Times New Roman" w:hAnsi="Times New Roman"/>
          <w:i/>
          <w:spacing w:val="-6"/>
          <w:sz w:val="28"/>
          <w:szCs w:val="28"/>
          <w:lang w:val="nl-NL"/>
        </w:rPr>
      </w:pPr>
      <w:r w:rsidRPr="000F7313">
        <w:rPr>
          <w:rFonts w:ascii="Times New Roman" w:hAnsi="Times New Roman"/>
          <w:spacing w:val="-6"/>
          <w:sz w:val="28"/>
          <w:szCs w:val="28"/>
          <w:lang w:val="nl-NL"/>
        </w:rPr>
        <w:lastRenderedPageBreak/>
        <w:t xml:space="preserve">- </w:t>
      </w:r>
      <w:r w:rsidR="00315B6C" w:rsidRPr="000F7313">
        <w:rPr>
          <w:rFonts w:ascii="Times New Roman" w:hAnsi="Times New Roman"/>
          <w:spacing w:val="-6"/>
          <w:sz w:val="28"/>
          <w:szCs w:val="28"/>
          <w:lang w:val="nl-NL"/>
        </w:rPr>
        <w:t xml:space="preserve">Chi từ nguồn thu ủng hộ, đóng góp: </w:t>
      </w:r>
      <w:r w:rsidRPr="000F7313">
        <w:rPr>
          <w:rFonts w:ascii="Times New Roman" w:hAnsi="Times New Roman"/>
          <w:spacing w:val="-6"/>
          <w:sz w:val="28"/>
          <w:szCs w:val="28"/>
          <w:lang w:val="nl-NL"/>
        </w:rPr>
        <w:t>49.999.048.000</w:t>
      </w:r>
      <w:r w:rsidR="00315B6C" w:rsidRPr="000F7313">
        <w:rPr>
          <w:rFonts w:ascii="Times New Roman" w:hAnsi="Times New Roman"/>
          <w:spacing w:val="-6"/>
          <w:sz w:val="28"/>
          <w:szCs w:val="28"/>
          <w:lang w:val="nl-NL"/>
        </w:rPr>
        <w:t xml:space="preserve"> đồng </w:t>
      </w:r>
      <w:r w:rsidR="0000440B" w:rsidRPr="000F7313">
        <w:rPr>
          <w:rFonts w:ascii="Times New Roman" w:hAnsi="Times New Roman"/>
          <w:i/>
          <w:spacing w:val="-6"/>
          <w:sz w:val="28"/>
          <w:szCs w:val="28"/>
          <w:lang w:val="nl-NL"/>
        </w:rPr>
        <w:t>(</w:t>
      </w:r>
      <w:r w:rsidR="00E90209" w:rsidRPr="000F7313">
        <w:rPr>
          <w:rFonts w:ascii="Times New Roman" w:hAnsi="Times New Roman"/>
          <w:i/>
          <w:spacing w:val="-6"/>
          <w:sz w:val="28"/>
          <w:szCs w:val="28"/>
          <w:lang w:val="nl-NL"/>
        </w:rPr>
        <w:t>Thành phố Hồ Chí Minh ủng hộ xây dựng nhà cho các hộ gia đình</w:t>
      </w:r>
      <w:r w:rsidR="009A44A3" w:rsidRPr="000F7313">
        <w:rPr>
          <w:rFonts w:ascii="Times New Roman" w:hAnsi="Times New Roman"/>
          <w:i/>
          <w:spacing w:val="-6"/>
          <w:sz w:val="28"/>
          <w:szCs w:val="28"/>
          <w:lang w:val="nl-NL"/>
        </w:rPr>
        <w:t xml:space="preserve"> nghèo tại huyện Mường Tè theo Đ</w:t>
      </w:r>
      <w:r w:rsidR="00E90209" w:rsidRPr="000F7313">
        <w:rPr>
          <w:rFonts w:ascii="Times New Roman" w:hAnsi="Times New Roman"/>
          <w:i/>
          <w:spacing w:val="-6"/>
          <w:sz w:val="28"/>
          <w:szCs w:val="28"/>
          <w:lang w:val="nl-NL"/>
        </w:rPr>
        <w:t>ề án 245 của tỉnh)</w:t>
      </w:r>
      <w:r w:rsidRPr="000F7313">
        <w:rPr>
          <w:rFonts w:ascii="Times New Roman" w:hAnsi="Times New Roman"/>
          <w:i/>
          <w:spacing w:val="-6"/>
          <w:sz w:val="28"/>
          <w:szCs w:val="28"/>
          <w:lang w:val="nl-NL"/>
        </w:rPr>
        <w:t>.</w:t>
      </w:r>
    </w:p>
    <w:p w14:paraId="09270914" w14:textId="4695D41C" w:rsidR="00941692" w:rsidRPr="000F7313" w:rsidRDefault="00941692" w:rsidP="00FF766A">
      <w:pPr>
        <w:pStyle w:val="BodyText3"/>
        <w:spacing w:before="120" w:line="360" w:lineRule="exact"/>
        <w:ind w:firstLine="720"/>
        <w:rPr>
          <w:rFonts w:ascii="Times New Roman" w:hAnsi="Times New Roman"/>
          <w:iCs/>
          <w:spacing w:val="-6"/>
          <w:sz w:val="28"/>
          <w:szCs w:val="28"/>
          <w:lang w:val="nl-NL"/>
        </w:rPr>
      </w:pPr>
      <w:r w:rsidRPr="000F7313">
        <w:rPr>
          <w:rFonts w:ascii="Times New Roman" w:hAnsi="Times New Roman"/>
          <w:iCs/>
          <w:spacing w:val="-6"/>
          <w:sz w:val="28"/>
          <w:szCs w:val="28"/>
          <w:lang w:val="nl-NL"/>
        </w:rPr>
        <w:t>- Chi từ nguồn đóng góp quay vòn</w:t>
      </w:r>
      <w:r w:rsidR="00FA40FE" w:rsidRPr="000F7313">
        <w:rPr>
          <w:rFonts w:ascii="Times New Roman" w:hAnsi="Times New Roman"/>
          <w:iCs/>
          <w:spacing w:val="-6"/>
          <w:sz w:val="28"/>
          <w:szCs w:val="28"/>
          <w:lang w:val="nl-NL"/>
        </w:rPr>
        <w:t>g</w:t>
      </w:r>
      <w:r w:rsidRPr="000F7313">
        <w:rPr>
          <w:rFonts w:ascii="Times New Roman" w:hAnsi="Times New Roman"/>
          <w:iCs/>
          <w:spacing w:val="-6"/>
          <w:sz w:val="28"/>
          <w:szCs w:val="28"/>
          <w:lang w:val="nl-NL"/>
        </w:rPr>
        <w:t xml:space="preserve"> đầu tư kết nghĩa của 04 thành phố: 1.000.000.000 đồng.</w:t>
      </w:r>
    </w:p>
    <w:p w14:paraId="4926DC1B" w14:textId="0312D376" w:rsidR="00941692" w:rsidRPr="000F7313" w:rsidRDefault="00941692" w:rsidP="00FF766A">
      <w:pPr>
        <w:pStyle w:val="BodyText3"/>
        <w:spacing w:before="120" w:line="360" w:lineRule="exact"/>
        <w:ind w:firstLine="720"/>
        <w:rPr>
          <w:rFonts w:ascii="Times New Roman" w:hAnsi="Times New Roman"/>
          <w:iCs/>
          <w:spacing w:val="-6"/>
          <w:sz w:val="28"/>
          <w:szCs w:val="28"/>
          <w:lang w:val="nl-NL"/>
        </w:rPr>
      </w:pPr>
      <w:r w:rsidRPr="000F7313">
        <w:rPr>
          <w:rFonts w:ascii="Times New Roman" w:hAnsi="Times New Roman"/>
          <w:iCs/>
          <w:spacing w:val="-6"/>
          <w:sz w:val="28"/>
          <w:szCs w:val="28"/>
          <w:lang w:val="nl-NL"/>
        </w:rPr>
        <w:t xml:space="preserve">- Chi </w:t>
      </w:r>
      <w:r w:rsidR="00BE391D" w:rsidRPr="000F7313">
        <w:rPr>
          <w:rFonts w:ascii="Times New Roman" w:hAnsi="Times New Roman"/>
          <w:iCs/>
          <w:spacing w:val="-6"/>
          <w:sz w:val="28"/>
          <w:szCs w:val="28"/>
          <w:lang w:val="nl-NL"/>
        </w:rPr>
        <w:t xml:space="preserve">từ nguồn </w:t>
      </w:r>
      <w:r w:rsidR="00F02547" w:rsidRPr="000F7313">
        <w:rPr>
          <w:rFonts w:ascii="Times New Roman" w:hAnsi="Times New Roman"/>
          <w:iCs/>
          <w:spacing w:val="-6"/>
          <w:sz w:val="28"/>
          <w:szCs w:val="28"/>
          <w:lang w:val="nl-NL"/>
        </w:rPr>
        <w:t xml:space="preserve">thu </w:t>
      </w:r>
      <w:r w:rsidRPr="000F7313">
        <w:rPr>
          <w:rFonts w:ascii="Times New Roman" w:hAnsi="Times New Roman"/>
          <w:iCs/>
          <w:spacing w:val="-6"/>
          <w:sz w:val="28"/>
          <w:szCs w:val="28"/>
          <w:lang w:val="nl-NL"/>
        </w:rPr>
        <w:t xml:space="preserve">hỗ trợ </w:t>
      </w:r>
      <w:r w:rsidR="0049152A" w:rsidRPr="000F7313">
        <w:rPr>
          <w:rFonts w:ascii="Times New Roman" w:hAnsi="Times New Roman"/>
          <w:iCs/>
          <w:spacing w:val="-6"/>
          <w:sz w:val="28"/>
          <w:szCs w:val="28"/>
          <w:lang w:val="nl-NL"/>
        </w:rPr>
        <w:t xml:space="preserve">cho </w:t>
      </w:r>
      <w:r w:rsidRPr="000F7313">
        <w:rPr>
          <w:rFonts w:ascii="Times New Roman" w:hAnsi="Times New Roman"/>
          <w:iCs/>
          <w:spacing w:val="-6"/>
          <w:sz w:val="28"/>
          <w:szCs w:val="28"/>
          <w:lang w:val="nl-NL"/>
        </w:rPr>
        <w:t>huyện Phong Thổ khắc phục hậu quả thiên tai năm 2020: 100.000.000 đồng</w:t>
      </w:r>
      <w:r w:rsidR="004778FD" w:rsidRPr="000F7313">
        <w:rPr>
          <w:rFonts w:ascii="Times New Roman" w:hAnsi="Times New Roman"/>
          <w:iCs/>
          <w:spacing w:val="-6"/>
          <w:sz w:val="28"/>
          <w:szCs w:val="28"/>
          <w:lang w:val="nl-NL"/>
        </w:rPr>
        <w:t>.</w:t>
      </w:r>
    </w:p>
    <w:p w14:paraId="7FDDEC74" w14:textId="77777777" w:rsidR="00005C40" w:rsidRPr="000F7313" w:rsidRDefault="00315B6C" w:rsidP="00FF766A">
      <w:pPr>
        <w:pStyle w:val="BodyText3"/>
        <w:spacing w:before="120" w:line="360" w:lineRule="exact"/>
        <w:ind w:firstLine="720"/>
        <w:rPr>
          <w:rFonts w:ascii="Times New Roman" w:hAnsi="Times New Roman"/>
          <w:b/>
          <w:sz w:val="28"/>
          <w:szCs w:val="28"/>
          <w:lang w:val="nl-NL"/>
        </w:rPr>
      </w:pPr>
      <w:r w:rsidRPr="000F7313">
        <w:rPr>
          <w:rFonts w:ascii="Times New Roman" w:hAnsi="Times New Roman"/>
          <w:b/>
          <w:sz w:val="28"/>
          <w:szCs w:val="28"/>
          <w:lang w:val="nl-NL"/>
        </w:rPr>
        <w:t>II. Chi chương trình mục tiêu, chương trình mục tiêu quốc gia</w:t>
      </w:r>
    </w:p>
    <w:p w14:paraId="7FC51FFD" w14:textId="65716FEB" w:rsidR="00005C40" w:rsidRPr="000F7313" w:rsidRDefault="00315B6C" w:rsidP="00FF766A">
      <w:pPr>
        <w:pStyle w:val="BodyText3"/>
        <w:spacing w:before="120" w:line="360" w:lineRule="exact"/>
        <w:ind w:firstLine="720"/>
        <w:rPr>
          <w:rFonts w:ascii="Times New Roman" w:hAnsi="Times New Roman"/>
          <w:spacing w:val="-6"/>
          <w:sz w:val="28"/>
          <w:szCs w:val="28"/>
          <w:lang w:val="nl-NL"/>
        </w:rPr>
      </w:pPr>
      <w:r w:rsidRPr="000F7313">
        <w:rPr>
          <w:rFonts w:ascii="Times New Roman" w:hAnsi="Times New Roman"/>
          <w:b/>
          <w:spacing w:val="-6"/>
          <w:sz w:val="28"/>
          <w:szCs w:val="28"/>
          <w:lang w:val="nl-NL"/>
        </w:rPr>
        <w:t>1. Chi chương trình mục tiêu quốc gia</w:t>
      </w:r>
      <w:r w:rsidR="00DA3A3C" w:rsidRPr="000F7313">
        <w:rPr>
          <w:rFonts w:ascii="Times New Roman" w:hAnsi="Times New Roman"/>
          <w:spacing w:val="-6"/>
          <w:sz w:val="28"/>
          <w:szCs w:val="28"/>
          <w:lang w:val="nl-NL"/>
        </w:rPr>
        <w:t xml:space="preserve">: Dự toán HĐND tỉnh giao: </w:t>
      </w:r>
      <w:r w:rsidR="003426BE" w:rsidRPr="000F7313">
        <w:rPr>
          <w:rFonts w:ascii="Times New Roman" w:hAnsi="Times New Roman"/>
          <w:spacing w:val="-6"/>
          <w:sz w:val="28"/>
          <w:szCs w:val="28"/>
          <w:lang w:val="nl-NL"/>
        </w:rPr>
        <w:t>1.046.818.000.000</w:t>
      </w:r>
      <w:r w:rsidRPr="000F7313">
        <w:rPr>
          <w:rFonts w:ascii="Times New Roman" w:hAnsi="Times New Roman"/>
          <w:spacing w:val="-6"/>
          <w:sz w:val="28"/>
          <w:szCs w:val="28"/>
          <w:lang w:val="nl-NL"/>
        </w:rPr>
        <w:t xml:space="preserve"> đồng, </w:t>
      </w:r>
      <w:r w:rsidR="00F23E84" w:rsidRPr="000F7313">
        <w:rPr>
          <w:rFonts w:ascii="Times New Roman" w:hAnsi="Times New Roman"/>
          <w:bCs/>
          <w:spacing w:val="-6"/>
          <w:sz w:val="28"/>
          <w:szCs w:val="28"/>
          <w:lang w:val="nl-NL"/>
        </w:rPr>
        <w:t>thực hiện</w:t>
      </w:r>
      <w:r w:rsidR="00DA3A3C" w:rsidRPr="000F7313">
        <w:rPr>
          <w:rFonts w:ascii="Times New Roman" w:hAnsi="Times New Roman"/>
          <w:spacing w:val="-6"/>
          <w:sz w:val="28"/>
          <w:szCs w:val="28"/>
          <w:lang w:val="nl-NL"/>
        </w:rPr>
        <w:t>:</w:t>
      </w:r>
      <w:r w:rsidRPr="000F7313">
        <w:rPr>
          <w:rFonts w:ascii="Times New Roman" w:hAnsi="Times New Roman"/>
          <w:spacing w:val="-6"/>
          <w:sz w:val="28"/>
          <w:szCs w:val="28"/>
          <w:lang w:val="nl-NL"/>
        </w:rPr>
        <w:t xml:space="preserve"> </w:t>
      </w:r>
      <w:r w:rsidR="000E620E" w:rsidRPr="000F7313">
        <w:rPr>
          <w:rFonts w:ascii="Times New Roman" w:hAnsi="Times New Roman"/>
          <w:spacing w:val="-6"/>
          <w:sz w:val="28"/>
          <w:szCs w:val="28"/>
          <w:lang w:val="nl-NL"/>
        </w:rPr>
        <w:t>1.129.313.010.937</w:t>
      </w:r>
      <w:r w:rsidRPr="000F7313">
        <w:rPr>
          <w:rFonts w:ascii="Times New Roman" w:hAnsi="Times New Roman"/>
          <w:spacing w:val="-6"/>
          <w:sz w:val="28"/>
          <w:szCs w:val="28"/>
          <w:lang w:val="nl-NL"/>
        </w:rPr>
        <w:t xml:space="preserve"> đồng, </w:t>
      </w:r>
      <w:r w:rsidR="003426BE" w:rsidRPr="000F7313">
        <w:rPr>
          <w:rFonts w:ascii="Times New Roman" w:hAnsi="Times New Roman"/>
          <w:spacing w:val="-6"/>
          <w:sz w:val="28"/>
          <w:szCs w:val="28"/>
          <w:lang w:val="nl-NL"/>
        </w:rPr>
        <w:t xml:space="preserve">tăng </w:t>
      </w:r>
      <w:r w:rsidR="00021E31" w:rsidRPr="000F7313">
        <w:rPr>
          <w:rFonts w:ascii="Times New Roman" w:hAnsi="Times New Roman"/>
          <w:spacing w:val="-6"/>
          <w:sz w:val="28"/>
          <w:szCs w:val="28"/>
          <w:lang w:val="nl-NL"/>
        </w:rPr>
        <w:t>7</w:t>
      </w:r>
      <w:r w:rsidRPr="000F7313">
        <w:rPr>
          <w:rFonts w:ascii="Times New Roman" w:hAnsi="Times New Roman"/>
          <w:spacing w:val="-6"/>
          <w:sz w:val="28"/>
          <w:szCs w:val="28"/>
          <w:lang w:val="nl-NL"/>
        </w:rPr>
        <w:t>,</w:t>
      </w:r>
      <w:r w:rsidR="00021E31" w:rsidRPr="000F7313">
        <w:rPr>
          <w:rFonts w:ascii="Times New Roman" w:hAnsi="Times New Roman"/>
          <w:spacing w:val="-6"/>
          <w:sz w:val="28"/>
          <w:szCs w:val="28"/>
          <w:lang w:val="nl-NL"/>
        </w:rPr>
        <w:t>9</w:t>
      </w:r>
      <w:r w:rsidRPr="000F7313">
        <w:rPr>
          <w:rFonts w:ascii="Times New Roman" w:hAnsi="Times New Roman"/>
          <w:spacing w:val="-6"/>
          <w:sz w:val="28"/>
          <w:szCs w:val="28"/>
          <w:lang w:val="nl-NL"/>
        </w:rPr>
        <w:t>% dự toán HĐND tỉnh giao, cụ thể:</w:t>
      </w:r>
    </w:p>
    <w:p w14:paraId="486924DF" w14:textId="047D9AFF" w:rsidR="00005C40" w:rsidRPr="000F7313" w:rsidRDefault="00315B6C" w:rsidP="00FF766A">
      <w:pPr>
        <w:pStyle w:val="BodyText3"/>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a) Chương trình mục tiêu quốc gia giảm nghèo bền vững: Dự toán HĐND tỉnh giao</w:t>
      </w:r>
      <w:r w:rsidR="00CD7EF8" w:rsidRPr="000F7313">
        <w:rPr>
          <w:rFonts w:ascii="Times New Roman" w:hAnsi="Times New Roman"/>
          <w:sz w:val="28"/>
          <w:szCs w:val="28"/>
          <w:lang w:val="nl-NL"/>
        </w:rPr>
        <w:t>:</w:t>
      </w:r>
      <w:r w:rsidRPr="000F7313">
        <w:rPr>
          <w:rFonts w:ascii="Times New Roman" w:hAnsi="Times New Roman"/>
          <w:sz w:val="28"/>
          <w:szCs w:val="28"/>
          <w:lang w:val="nl-NL"/>
        </w:rPr>
        <w:t xml:space="preserve"> </w:t>
      </w:r>
      <w:r w:rsidR="003426BE" w:rsidRPr="000F7313">
        <w:rPr>
          <w:rFonts w:ascii="Times New Roman" w:hAnsi="Times New Roman"/>
          <w:sz w:val="28"/>
          <w:szCs w:val="28"/>
          <w:lang w:val="nl-NL"/>
        </w:rPr>
        <w:t>564.658.000.000</w:t>
      </w:r>
      <w:r w:rsidRPr="000F7313">
        <w:rPr>
          <w:rFonts w:ascii="Times New Roman" w:hAnsi="Times New Roman"/>
          <w:sz w:val="28"/>
          <w:szCs w:val="28"/>
          <w:lang w:val="nl-NL"/>
        </w:rPr>
        <w:t xml:space="preserve"> đồng, </w:t>
      </w:r>
      <w:r w:rsidR="00F23E84" w:rsidRPr="000F7313">
        <w:rPr>
          <w:rFonts w:ascii="Times New Roman" w:hAnsi="Times New Roman"/>
          <w:bCs/>
          <w:spacing w:val="-6"/>
          <w:sz w:val="28"/>
          <w:szCs w:val="28"/>
          <w:lang w:val="nl-NL"/>
        </w:rPr>
        <w:t>thực hiện</w:t>
      </w:r>
      <w:r w:rsidR="00BC2BCA" w:rsidRPr="000F7313">
        <w:rPr>
          <w:rFonts w:ascii="Times New Roman" w:hAnsi="Times New Roman"/>
          <w:sz w:val="28"/>
          <w:szCs w:val="28"/>
          <w:lang w:val="nl-NL"/>
        </w:rPr>
        <w:t>:</w:t>
      </w:r>
      <w:r w:rsidRPr="000F7313">
        <w:rPr>
          <w:rFonts w:ascii="Times New Roman" w:hAnsi="Times New Roman"/>
          <w:sz w:val="28"/>
          <w:szCs w:val="28"/>
          <w:lang w:val="nl-NL"/>
        </w:rPr>
        <w:t xml:space="preserve"> </w:t>
      </w:r>
      <w:r w:rsidR="003426BE" w:rsidRPr="000F7313">
        <w:rPr>
          <w:rFonts w:ascii="Times New Roman" w:hAnsi="Times New Roman"/>
          <w:sz w:val="28"/>
          <w:szCs w:val="28"/>
          <w:lang w:val="nl-NL"/>
        </w:rPr>
        <w:t>627.569.394.117</w:t>
      </w:r>
      <w:r w:rsidRPr="000F7313">
        <w:rPr>
          <w:rFonts w:ascii="Times New Roman" w:hAnsi="Times New Roman"/>
          <w:sz w:val="28"/>
          <w:szCs w:val="28"/>
          <w:lang w:val="nl-NL"/>
        </w:rPr>
        <w:t xml:space="preserve"> đồng, </w:t>
      </w:r>
      <w:r w:rsidR="003426BE" w:rsidRPr="000F7313">
        <w:rPr>
          <w:rFonts w:ascii="Times New Roman" w:hAnsi="Times New Roman"/>
          <w:sz w:val="28"/>
          <w:szCs w:val="28"/>
          <w:lang w:val="nl-NL"/>
        </w:rPr>
        <w:t>tăng 11</w:t>
      </w:r>
      <w:r w:rsidRPr="000F7313">
        <w:rPr>
          <w:rFonts w:ascii="Times New Roman" w:hAnsi="Times New Roman"/>
          <w:sz w:val="28"/>
          <w:szCs w:val="28"/>
          <w:lang w:val="nl-NL"/>
        </w:rPr>
        <w:t>,</w:t>
      </w:r>
      <w:r w:rsidR="003426BE" w:rsidRPr="000F7313">
        <w:rPr>
          <w:rFonts w:ascii="Times New Roman" w:hAnsi="Times New Roman"/>
          <w:sz w:val="28"/>
          <w:szCs w:val="28"/>
          <w:lang w:val="nl-NL"/>
        </w:rPr>
        <w:t>1</w:t>
      </w:r>
      <w:r w:rsidRPr="000F7313">
        <w:rPr>
          <w:rFonts w:ascii="Times New Roman" w:hAnsi="Times New Roman"/>
          <w:sz w:val="28"/>
          <w:szCs w:val="28"/>
          <w:lang w:val="nl-NL"/>
        </w:rPr>
        <w:t>% dự toán HĐND tỉnh giao.</w:t>
      </w:r>
    </w:p>
    <w:p w14:paraId="04B85183" w14:textId="091D899E" w:rsidR="00005C40" w:rsidRPr="000F7313" w:rsidRDefault="00315B6C" w:rsidP="00FF766A">
      <w:pPr>
        <w:pStyle w:val="BodyText3"/>
        <w:spacing w:before="120" w:line="360" w:lineRule="exact"/>
        <w:ind w:firstLine="720"/>
        <w:rPr>
          <w:rStyle w:val="fontstyle01"/>
          <w:rFonts w:ascii="Times New Roman" w:hAnsi="Times New Roman"/>
          <w:color w:val="auto"/>
          <w:sz w:val="28"/>
          <w:szCs w:val="28"/>
          <w:lang w:val="nl-NL"/>
        </w:rPr>
      </w:pPr>
      <w:r w:rsidRPr="000F7313">
        <w:rPr>
          <w:rStyle w:val="fontstyle01"/>
          <w:rFonts w:ascii="Times New Roman" w:hAnsi="Times New Roman"/>
          <w:color w:val="auto"/>
          <w:sz w:val="28"/>
          <w:szCs w:val="28"/>
          <w:lang w:val="nl-NL"/>
        </w:rPr>
        <w:t xml:space="preserve">- Vốn đầu tư: </w:t>
      </w:r>
      <w:r w:rsidR="003426BE" w:rsidRPr="000F7313">
        <w:rPr>
          <w:rStyle w:val="fontstyle01"/>
          <w:rFonts w:ascii="Times New Roman" w:hAnsi="Times New Roman"/>
          <w:color w:val="auto"/>
          <w:sz w:val="28"/>
          <w:szCs w:val="28"/>
          <w:lang w:val="nl-NL"/>
        </w:rPr>
        <w:t>517.388.129.829</w:t>
      </w:r>
      <w:r w:rsidRPr="000F7313">
        <w:rPr>
          <w:rStyle w:val="fontstyle01"/>
          <w:rFonts w:ascii="Times New Roman" w:hAnsi="Times New Roman"/>
          <w:color w:val="auto"/>
          <w:sz w:val="28"/>
          <w:szCs w:val="28"/>
          <w:lang w:val="nl-NL"/>
        </w:rPr>
        <w:t>/</w:t>
      </w:r>
      <w:r w:rsidR="003426BE" w:rsidRPr="000F7313">
        <w:rPr>
          <w:rStyle w:val="fontstyle01"/>
          <w:rFonts w:ascii="Times New Roman" w:hAnsi="Times New Roman"/>
          <w:color w:val="auto"/>
          <w:sz w:val="28"/>
          <w:szCs w:val="28"/>
          <w:lang w:val="nl-NL"/>
        </w:rPr>
        <w:t>451.248.000.000</w:t>
      </w:r>
      <w:r w:rsidRPr="000F7313">
        <w:rPr>
          <w:rStyle w:val="fontstyle01"/>
          <w:rFonts w:ascii="Times New Roman" w:hAnsi="Times New Roman"/>
          <w:color w:val="auto"/>
          <w:sz w:val="28"/>
          <w:szCs w:val="28"/>
          <w:lang w:val="nl-NL"/>
        </w:rPr>
        <w:t xml:space="preserve"> đồng, </w:t>
      </w:r>
      <w:r w:rsidR="003426BE" w:rsidRPr="000F7313">
        <w:rPr>
          <w:rStyle w:val="fontstyle01"/>
          <w:rFonts w:ascii="Times New Roman" w:hAnsi="Times New Roman"/>
          <w:color w:val="auto"/>
          <w:sz w:val="28"/>
          <w:szCs w:val="28"/>
          <w:lang w:val="nl-NL"/>
        </w:rPr>
        <w:t>tăng</w:t>
      </w:r>
      <w:r w:rsidRPr="000F7313">
        <w:rPr>
          <w:rStyle w:val="fontstyle01"/>
          <w:rFonts w:ascii="Times New Roman" w:hAnsi="Times New Roman"/>
          <w:color w:val="auto"/>
          <w:sz w:val="28"/>
          <w:szCs w:val="28"/>
          <w:lang w:val="nl-NL"/>
        </w:rPr>
        <w:t xml:space="preserve">  </w:t>
      </w:r>
      <w:r w:rsidR="003426BE" w:rsidRPr="000F7313">
        <w:rPr>
          <w:rStyle w:val="fontstyle01"/>
          <w:rFonts w:ascii="Times New Roman" w:hAnsi="Times New Roman"/>
          <w:color w:val="auto"/>
          <w:sz w:val="28"/>
          <w:szCs w:val="28"/>
          <w:lang w:val="nl-NL"/>
        </w:rPr>
        <w:t>14</w:t>
      </w:r>
      <w:r w:rsidRPr="000F7313">
        <w:rPr>
          <w:rStyle w:val="fontstyle01"/>
          <w:rFonts w:ascii="Times New Roman" w:hAnsi="Times New Roman"/>
          <w:color w:val="auto"/>
          <w:sz w:val="28"/>
          <w:szCs w:val="28"/>
          <w:lang w:val="nl-NL"/>
        </w:rPr>
        <w:t>,</w:t>
      </w:r>
      <w:r w:rsidR="003426BE" w:rsidRPr="000F7313">
        <w:rPr>
          <w:rStyle w:val="fontstyle01"/>
          <w:rFonts w:ascii="Times New Roman" w:hAnsi="Times New Roman"/>
          <w:color w:val="auto"/>
          <w:sz w:val="28"/>
          <w:szCs w:val="28"/>
          <w:lang w:val="nl-NL"/>
        </w:rPr>
        <w:t>7</w:t>
      </w:r>
      <w:r w:rsidRPr="000F7313">
        <w:rPr>
          <w:rStyle w:val="fontstyle01"/>
          <w:rFonts w:ascii="Times New Roman" w:hAnsi="Times New Roman"/>
          <w:color w:val="auto"/>
          <w:sz w:val="28"/>
          <w:szCs w:val="28"/>
          <w:lang w:val="nl-NL"/>
        </w:rPr>
        <w:t xml:space="preserve">% dự toán, </w:t>
      </w:r>
      <w:r w:rsidR="0065243F" w:rsidRPr="000F7313">
        <w:rPr>
          <w:rStyle w:val="fontstyle01"/>
          <w:rFonts w:ascii="Times New Roman" w:hAnsi="Times New Roman"/>
          <w:color w:val="auto"/>
          <w:sz w:val="28"/>
          <w:szCs w:val="28"/>
          <w:lang w:val="nl-NL"/>
        </w:rPr>
        <w:t xml:space="preserve">do thanh toán từ </w:t>
      </w:r>
      <w:r w:rsidRPr="000F7313">
        <w:rPr>
          <w:rStyle w:val="fontstyle01"/>
          <w:rFonts w:ascii="Times New Roman" w:hAnsi="Times New Roman"/>
          <w:color w:val="auto"/>
          <w:sz w:val="28"/>
          <w:szCs w:val="28"/>
          <w:lang w:val="nl-NL"/>
        </w:rPr>
        <w:t xml:space="preserve">nguồn kinh phí chuyển nguồn </w:t>
      </w:r>
      <w:r w:rsidR="0065243F" w:rsidRPr="000F7313">
        <w:rPr>
          <w:rStyle w:val="fontstyle01"/>
          <w:rFonts w:ascii="Times New Roman" w:hAnsi="Times New Roman"/>
          <w:color w:val="auto"/>
          <w:sz w:val="28"/>
          <w:szCs w:val="28"/>
          <w:lang w:val="nl-NL"/>
        </w:rPr>
        <w:t xml:space="preserve">năm 2019 sang </w:t>
      </w:r>
      <w:r w:rsidRPr="000F7313">
        <w:rPr>
          <w:rStyle w:val="fontstyle01"/>
          <w:rFonts w:ascii="Times New Roman" w:hAnsi="Times New Roman"/>
          <w:color w:val="auto"/>
          <w:sz w:val="28"/>
          <w:szCs w:val="28"/>
          <w:lang w:val="nl-NL"/>
        </w:rPr>
        <w:t>sang năm 2020 theo quy định.</w:t>
      </w:r>
    </w:p>
    <w:p w14:paraId="2E1BC18B" w14:textId="7E881183" w:rsidR="00005C40" w:rsidRPr="000F7313" w:rsidRDefault="00315B6C" w:rsidP="00FF766A">
      <w:pPr>
        <w:pStyle w:val="BodyText3"/>
        <w:spacing w:before="120" w:line="360" w:lineRule="exact"/>
        <w:ind w:firstLine="720"/>
        <w:rPr>
          <w:rFonts w:ascii="Times New Roman" w:hAnsi="Times New Roman"/>
          <w:sz w:val="28"/>
          <w:szCs w:val="28"/>
          <w:lang w:val="nl-NL"/>
        </w:rPr>
      </w:pPr>
      <w:r w:rsidRPr="000F7313">
        <w:rPr>
          <w:rStyle w:val="fontstyle01"/>
          <w:rFonts w:ascii="Times New Roman" w:hAnsi="Times New Roman"/>
          <w:color w:val="auto"/>
          <w:sz w:val="28"/>
          <w:szCs w:val="28"/>
          <w:lang w:val="nl-NL"/>
        </w:rPr>
        <w:t xml:space="preserve">- Vốn sự nghiệp: </w:t>
      </w:r>
      <w:r w:rsidR="0065243F" w:rsidRPr="000F7313">
        <w:rPr>
          <w:rStyle w:val="fontstyle01"/>
          <w:rFonts w:ascii="Times New Roman" w:hAnsi="Times New Roman"/>
          <w:color w:val="auto"/>
          <w:sz w:val="28"/>
          <w:szCs w:val="28"/>
          <w:lang w:val="nl-NL"/>
        </w:rPr>
        <w:t>110.181.264.288</w:t>
      </w:r>
      <w:r w:rsidRPr="000F7313">
        <w:rPr>
          <w:rStyle w:val="fontstyle01"/>
          <w:rFonts w:ascii="Times New Roman" w:hAnsi="Times New Roman"/>
          <w:color w:val="auto"/>
          <w:sz w:val="28"/>
          <w:szCs w:val="28"/>
          <w:lang w:val="nl-NL"/>
        </w:rPr>
        <w:t>/</w:t>
      </w:r>
      <w:r w:rsidR="0065243F" w:rsidRPr="000F7313">
        <w:rPr>
          <w:rStyle w:val="fontstyle01"/>
          <w:rFonts w:ascii="Times New Roman" w:hAnsi="Times New Roman"/>
          <w:color w:val="auto"/>
          <w:sz w:val="28"/>
          <w:szCs w:val="28"/>
          <w:lang w:val="nl-NL"/>
        </w:rPr>
        <w:t>113.410.000.000</w:t>
      </w:r>
      <w:r w:rsidRPr="000F7313">
        <w:rPr>
          <w:rStyle w:val="fontstyle01"/>
          <w:rFonts w:ascii="Times New Roman" w:hAnsi="Times New Roman"/>
          <w:color w:val="auto"/>
          <w:sz w:val="28"/>
          <w:szCs w:val="28"/>
          <w:lang w:val="nl-NL"/>
        </w:rPr>
        <w:t xml:space="preserve"> đồng, đạt 9</w:t>
      </w:r>
      <w:r w:rsidR="0065243F" w:rsidRPr="000F7313">
        <w:rPr>
          <w:rStyle w:val="fontstyle01"/>
          <w:rFonts w:ascii="Times New Roman" w:hAnsi="Times New Roman"/>
          <w:color w:val="auto"/>
          <w:sz w:val="28"/>
          <w:szCs w:val="28"/>
          <w:lang w:val="nl-NL"/>
        </w:rPr>
        <w:t>7</w:t>
      </w:r>
      <w:r w:rsidRPr="000F7313">
        <w:rPr>
          <w:rStyle w:val="fontstyle01"/>
          <w:rFonts w:ascii="Times New Roman" w:hAnsi="Times New Roman"/>
          <w:color w:val="auto"/>
          <w:sz w:val="28"/>
          <w:szCs w:val="28"/>
          <w:lang w:val="nl-NL"/>
        </w:rPr>
        <w:t>,</w:t>
      </w:r>
      <w:r w:rsidR="0065243F" w:rsidRPr="000F7313">
        <w:rPr>
          <w:rStyle w:val="fontstyle01"/>
          <w:rFonts w:ascii="Times New Roman" w:hAnsi="Times New Roman"/>
          <w:color w:val="auto"/>
          <w:sz w:val="28"/>
          <w:szCs w:val="28"/>
          <w:lang w:val="nl-NL"/>
        </w:rPr>
        <w:t>2</w:t>
      </w:r>
      <w:r w:rsidRPr="000F7313">
        <w:rPr>
          <w:rStyle w:val="fontstyle01"/>
          <w:rFonts w:ascii="Times New Roman" w:hAnsi="Times New Roman"/>
          <w:color w:val="auto"/>
          <w:sz w:val="28"/>
          <w:szCs w:val="28"/>
          <w:lang w:val="nl-NL"/>
        </w:rPr>
        <w:t>% dự toán</w:t>
      </w:r>
      <w:r w:rsidR="00867E5B" w:rsidRPr="000F7313">
        <w:rPr>
          <w:rStyle w:val="fontstyle01"/>
          <w:rFonts w:ascii="Times New Roman" w:hAnsi="Times New Roman"/>
          <w:color w:val="auto"/>
          <w:sz w:val="28"/>
          <w:szCs w:val="28"/>
          <w:lang w:val="nl-NL"/>
        </w:rPr>
        <w:t xml:space="preserve"> giao</w:t>
      </w:r>
      <w:r w:rsidRPr="000F7313">
        <w:rPr>
          <w:rStyle w:val="fontstyle01"/>
          <w:rFonts w:ascii="Times New Roman" w:hAnsi="Times New Roman"/>
          <w:color w:val="auto"/>
          <w:sz w:val="28"/>
          <w:szCs w:val="28"/>
          <w:lang w:val="nl-NL"/>
        </w:rPr>
        <w:t>, do các huyện, thành phố chưa thực hiện thanh toán hết chuyển nguồn sang năm 202</w:t>
      </w:r>
      <w:r w:rsidR="0065243F" w:rsidRPr="000F7313">
        <w:rPr>
          <w:rStyle w:val="fontstyle01"/>
          <w:rFonts w:ascii="Times New Roman" w:hAnsi="Times New Roman"/>
          <w:color w:val="auto"/>
          <w:sz w:val="28"/>
          <w:szCs w:val="28"/>
          <w:lang w:val="nl-NL"/>
        </w:rPr>
        <w:t>1</w:t>
      </w:r>
      <w:r w:rsidRPr="000F7313">
        <w:rPr>
          <w:rStyle w:val="fontstyle01"/>
          <w:rFonts w:ascii="Times New Roman" w:hAnsi="Times New Roman"/>
          <w:color w:val="auto"/>
          <w:sz w:val="28"/>
          <w:szCs w:val="28"/>
          <w:lang w:val="nl-NL"/>
        </w:rPr>
        <w:t xml:space="preserve"> tiếp tục thực hiện theo quy định.</w:t>
      </w:r>
    </w:p>
    <w:p w14:paraId="79DCB8C0" w14:textId="1BD4CE48" w:rsidR="00005C40" w:rsidRPr="000F7313" w:rsidRDefault="00315B6C" w:rsidP="00FF766A">
      <w:pPr>
        <w:pStyle w:val="BodyText3"/>
        <w:spacing w:before="120" w:line="360" w:lineRule="exact"/>
        <w:ind w:firstLine="720"/>
        <w:rPr>
          <w:rFonts w:ascii="Times New Roman" w:hAnsi="Times New Roman"/>
          <w:spacing w:val="-2"/>
          <w:sz w:val="28"/>
          <w:szCs w:val="28"/>
          <w:lang w:val="nl-NL"/>
        </w:rPr>
      </w:pPr>
      <w:r w:rsidRPr="000F7313">
        <w:rPr>
          <w:rFonts w:ascii="Times New Roman" w:hAnsi="Times New Roman"/>
          <w:spacing w:val="-2"/>
          <w:sz w:val="28"/>
          <w:szCs w:val="28"/>
          <w:lang w:val="nl-NL"/>
        </w:rPr>
        <w:t xml:space="preserve">b) Chương trình </w:t>
      </w:r>
      <w:r w:rsidRPr="000F7313">
        <w:rPr>
          <w:rFonts w:ascii="Times New Roman" w:hAnsi="Times New Roman"/>
          <w:sz w:val="28"/>
          <w:szCs w:val="28"/>
          <w:lang w:val="nl-NL"/>
        </w:rPr>
        <w:t xml:space="preserve">mục tiêu </w:t>
      </w:r>
      <w:r w:rsidR="00FE1BC3" w:rsidRPr="000F7313">
        <w:rPr>
          <w:rFonts w:ascii="Times New Roman" w:hAnsi="Times New Roman"/>
          <w:sz w:val="28"/>
          <w:szCs w:val="28"/>
          <w:lang w:val="nl-NL"/>
        </w:rPr>
        <w:t>Q</w:t>
      </w:r>
      <w:r w:rsidRPr="000F7313">
        <w:rPr>
          <w:rFonts w:ascii="Times New Roman" w:hAnsi="Times New Roman"/>
          <w:sz w:val="28"/>
          <w:szCs w:val="28"/>
          <w:lang w:val="nl-NL"/>
        </w:rPr>
        <w:t>uốc gia</w:t>
      </w:r>
      <w:r w:rsidRPr="000F7313">
        <w:rPr>
          <w:rFonts w:ascii="Times New Roman" w:hAnsi="Times New Roman"/>
          <w:spacing w:val="-2"/>
          <w:sz w:val="28"/>
          <w:szCs w:val="28"/>
          <w:lang w:val="nl-NL"/>
        </w:rPr>
        <w:t xml:space="preserve"> xây dựng nông thôn mới: Dự toán HĐND tỉnh giao </w:t>
      </w:r>
      <w:r w:rsidR="00867E5B" w:rsidRPr="000F7313">
        <w:rPr>
          <w:rFonts w:ascii="Times New Roman" w:hAnsi="Times New Roman"/>
          <w:spacing w:val="-2"/>
          <w:sz w:val="28"/>
          <w:szCs w:val="28"/>
          <w:lang w:val="nl-NL"/>
        </w:rPr>
        <w:t>482.160.000.000</w:t>
      </w:r>
      <w:r w:rsidRPr="000F7313">
        <w:rPr>
          <w:rFonts w:ascii="Times New Roman" w:hAnsi="Times New Roman"/>
          <w:spacing w:val="-2"/>
          <w:sz w:val="28"/>
          <w:szCs w:val="28"/>
          <w:lang w:val="nl-NL"/>
        </w:rPr>
        <w:t xml:space="preserve"> đồng, thực hiện </w:t>
      </w:r>
      <w:r w:rsidR="00867E5B" w:rsidRPr="000F7313">
        <w:rPr>
          <w:rFonts w:ascii="Times New Roman" w:hAnsi="Times New Roman"/>
          <w:spacing w:val="-2"/>
          <w:sz w:val="28"/>
          <w:szCs w:val="28"/>
          <w:lang w:val="nl-NL"/>
        </w:rPr>
        <w:t>50</w:t>
      </w:r>
      <w:r w:rsidR="00021E31" w:rsidRPr="000F7313">
        <w:rPr>
          <w:rFonts w:ascii="Times New Roman" w:hAnsi="Times New Roman"/>
          <w:spacing w:val="-2"/>
          <w:sz w:val="28"/>
          <w:szCs w:val="28"/>
          <w:lang w:val="nl-NL"/>
        </w:rPr>
        <w:t>1</w:t>
      </w:r>
      <w:r w:rsidR="00867E5B" w:rsidRPr="000F7313">
        <w:rPr>
          <w:rFonts w:ascii="Times New Roman" w:hAnsi="Times New Roman"/>
          <w:spacing w:val="-2"/>
          <w:sz w:val="28"/>
          <w:szCs w:val="28"/>
          <w:lang w:val="nl-NL"/>
        </w:rPr>
        <w:t>.</w:t>
      </w:r>
      <w:r w:rsidR="000E620E" w:rsidRPr="000F7313">
        <w:rPr>
          <w:rFonts w:ascii="Times New Roman" w:hAnsi="Times New Roman"/>
          <w:spacing w:val="-2"/>
          <w:sz w:val="28"/>
          <w:szCs w:val="28"/>
          <w:lang w:val="nl-NL"/>
        </w:rPr>
        <w:t>743.616.820</w:t>
      </w:r>
      <w:r w:rsidRPr="000F7313">
        <w:rPr>
          <w:rFonts w:ascii="Times New Roman" w:hAnsi="Times New Roman"/>
          <w:spacing w:val="-2"/>
          <w:sz w:val="28"/>
          <w:szCs w:val="28"/>
          <w:lang w:val="nl-NL"/>
        </w:rPr>
        <w:t xml:space="preserve"> đồng, </w:t>
      </w:r>
      <w:r w:rsidR="00867E5B" w:rsidRPr="000F7313">
        <w:rPr>
          <w:rFonts w:ascii="Times New Roman" w:hAnsi="Times New Roman"/>
          <w:spacing w:val="-2"/>
          <w:sz w:val="28"/>
          <w:szCs w:val="28"/>
          <w:lang w:val="nl-NL"/>
        </w:rPr>
        <w:t>tăng</w:t>
      </w:r>
      <w:r w:rsidRPr="000F7313">
        <w:rPr>
          <w:rFonts w:ascii="Times New Roman" w:hAnsi="Times New Roman"/>
          <w:spacing w:val="-2"/>
          <w:sz w:val="28"/>
          <w:szCs w:val="28"/>
          <w:lang w:val="nl-NL"/>
        </w:rPr>
        <w:t xml:space="preserve"> </w:t>
      </w:r>
      <w:r w:rsidR="00867E5B" w:rsidRPr="000F7313">
        <w:rPr>
          <w:rFonts w:ascii="Times New Roman" w:hAnsi="Times New Roman"/>
          <w:spacing w:val="-2"/>
          <w:sz w:val="28"/>
          <w:szCs w:val="28"/>
          <w:lang w:val="nl-NL"/>
        </w:rPr>
        <w:t>4</w:t>
      </w:r>
      <w:r w:rsidRPr="000F7313">
        <w:rPr>
          <w:rFonts w:ascii="Times New Roman" w:hAnsi="Times New Roman"/>
          <w:spacing w:val="-2"/>
          <w:sz w:val="28"/>
          <w:szCs w:val="28"/>
          <w:lang w:val="nl-NL"/>
        </w:rPr>
        <w:t>,</w:t>
      </w:r>
      <w:r w:rsidR="00021E31" w:rsidRPr="000F7313">
        <w:rPr>
          <w:rFonts w:ascii="Times New Roman" w:hAnsi="Times New Roman"/>
          <w:spacing w:val="-2"/>
          <w:sz w:val="28"/>
          <w:szCs w:val="28"/>
          <w:lang w:val="nl-NL"/>
        </w:rPr>
        <w:t>1</w:t>
      </w:r>
      <w:r w:rsidRPr="000F7313">
        <w:rPr>
          <w:rFonts w:ascii="Times New Roman" w:hAnsi="Times New Roman"/>
          <w:spacing w:val="-2"/>
          <w:sz w:val="28"/>
          <w:szCs w:val="28"/>
          <w:lang w:val="nl-NL"/>
        </w:rPr>
        <w:t>% dự toán</w:t>
      </w:r>
      <w:r w:rsidR="00867E5B" w:rsidRPr="000F7313">
        <w:rPr>
          <w:rFonts w:ascii="Times New Roman" w:hAnsi="Times New Roman"/>
          <w:spacing w:val="-2"/>
          <w:sz w:val="28"/>
          <w:szCs w:val="28"/>
          <w:lang w:val="nl-NL"/>
        </w:rPr>
        <w:t xml:space="preserve"> </w:t>
      </w:r>
      <w:r w:rsidR="00867E5B" w:rsidRPr="000F7313">
        <w:rPr>
          <w:rFonts w:ascii="Times New Roman" w:hAnsi="Times New Roman"/>
          <w:sz w:val="28"/>
          <w:szCs w:val="28"/>
          <w:lang w:val="nl-NL"/>
        </w:rPr>
        <w:t>HĐND tỉnh giao</w:t>
      </w:r>
      <w:r w:rsidRPr="000F7313">
        <w:rPr>
          <w:rFonts w:ascii="Times New Roman" w:hAnsi="Times New Roman"/>
          <w:spacing w:val="-2"/>
          <w:sz w:val="28"/>
          <w:szCs w:val="28"/>
          <w:lang w:val="nl-NL"/>
        </w:rPr>
        <w:t xml:space="preserve">. </w:t>
      </w:r>
    </w:p>
    <w:p w14:paraId="53DD0B32" w14:textId="48AAB0D3" w:rsidR="00867E5B" w:rsidRPr="000F7313" w:rsidRDefault="00315B6C" w:rsidP="00FF766A">
      <w:pPr>
        <w:pStyle w:val="BodyText3"/>
        <w:spacing w:before="120" w:line="360" w:lineRule="exact"/>
        <w:ind w:firstLine="720"/>
        <w:rPr>
          <w:rStyle w:val="fontstyle01"/>
          <w:rFonts w:ascii="Times New Roman" w:hAnsi="Times New Roman"/>
          <w:color w:val="auto"/>
          <w:spacing w:val="-6"/>
          <w:sz w:val="28"/>
          <w:szCs w:val="28"/>
          <w:lang w:val="nl-NL"/>
        </w:rPr>
      </w:pPr>
      <w:r w:rsidRPr="000F7313">
        <w:rPr>
          <w:rFonts w:ascii="Times New Roman" w:hAnsi="Times New Roman"/>
          <w:sz w:val="28"/>
          <w:szCs w:val="28"/>
          <w:lang w:val="nl-NL"/>
        </w:rPr>
        <w:t xml:space="preserve">- Vốn đầu tư: </w:t>
      </w:r>
      <w:r w:rsidR="00867E5B" w:rsidRPr="000F7313">
        <w:rPr>
          <w:rFonts w:ascii="Times New Roman" w:hAnsi="Times New Roman"/>
          <w:sz w:val="28"/>
          <w:szCs w:val="28"/>
          <w:lang w:val="nl-NL"/>
        </w:rPr>
        <w:t>39</w:t>
      </w:r>
      <w:r w:rsidR="00021E31" w:rsidRPr="000F7313">
        <w:rPr>
          <w:rFonts w:ascii="Times New Roman" w:hAnsi="Times New Roman"/>
          <w:sz w:val="28"/>
          <w:szCs w:val="28"/>
          <w:lang w:val="nl-NL"/>
        </w:rPr>
        <w:t>2</w:t>
      </w:r>
      <w:r w:rsidR="00867E5B" w:rsidRPr="000F7313">
        <w:rPr>
          <w:rFonts w:ascii="Times New Roman" w:hAnsi="Times New Roman"/>
          <w:sz w:val="28"/>
          <w:szCs w:val="28"/>
          <w:lang w:val="nl-NL"/>
        </w:rPr>
        <w:t>.</w:t>
      </w:r>
      <w:r w:rsidR="000E620E" w:rsidRPr="000F7313">
        <w:rPr>
          <w:rFonts w:ascii="Times New Roman" w:hAnsi="Times New Roman"/>
          <w:sz w:val="28"/>
          <w:szCs w:val="28"/>
          <w:lang w:val="nl-NL"/>
        </w:rPr>
        <w:t>493.845.184</w:t>
      </w:r>
      <w:r w:rsidRPr="000F7313">
        <w:rPr>
          <w:rFonts w:ascii="Times New Roman" w:hAnsi="Times New Roman"/>
          <w:sz w:val="28"/>
          <w:szCs w:val="28"/>
          <w:lang w:val="nl-NL"/>
        </w:rPr>
        <w:t>/</w:t>
      </w:r>
      <w:r w:rsidR="00867E5B" w:rsidRPr="000F7313">
        <w:rPr>
          <w:rFonts w:ascii="Times New Roman" w:hAnsi="Times New Roman"/>
          <w:sz w:val="28"/>
          <w:szCs w:val="28"/>
          <w:lang w:val="nl-NL"/>
        </w:rPr>
        <w:t>367.860.000.000</w:t>
      </w:r>
      <w:r w:rsidRPr="000F7313">
        <w:rPr>
          <w:rFonts w:ascii="Times New Roman" w:hAnsi="Times New Roman"/>
          <w:sz w:val="28"/>
          <w:szCs w:val="28"/>
          <w:lang w:val="nl-NL"/>
        </w:rPr>
        <w:t xml:space="preserve"> đồng, </w:t>
      </w:r>
      <w:r w:rsidR="00867E5B" w:rsidRPr="000F7313">
        <w:rPr>
          <w:rFonts w:ascii="Times New Roman" w:hAnsi="Times New Roman"/>
          <w:sz w:val="28"/>
          <w:szCs w:val="28"/>
          <w:lang w:val="nl-NL"/>
        </w:rPr>
        <w:t xml:space="preserve">tăng </w:t>
      </w:r>
      <w:r w:rsidR="00021E31" w:rsidRPr="000F7313">
        <w:rPr>
          <w:rFonts w:ascii="Times New Roman" w:hAnsi="Times New Roman"/>
          <w:sz w:val="28"/>
          <w:szCs w:val="28"/>
          <w:lang w:val="nl-NL"/>
        </w:rPr>
        <w:t>6</w:t>
      </w:r>
      <w:r w:rsidRPr="000F7313">
        <w:rPr>
          <w:rFonts w:ascii="Times New Roman" w:hAnsi="Times New Roman"/>
          <w:sz w:val="28"/>
          <w:szCs w:val="28"/>
          <w:lang w:val="nl-NL"/>
        </w:rPr>
        <w:t>,</w:t>
      </w:r>
      <w:r w:rsidR="00021E31" w:rsidRPr="000F7313">
        <w:rPr>
          <w:rFonts w:ascii="Times New Roman" w:hAnsi="Times New Roman"/>
          <w:sz w:val="28"/>
          <w:szCs w:val="28"/>
          <w:lang w:val="nl-NL"/>
        </w:rPr>
        <w:t>7</w:t>
      </w:r>
      <w:r w:rsidRPr="000F7313">
        <w:rPr>
          <w:rFonts w:ascii="Times New Roman" w:hAnsi="Times New Roman"/>
          <w:sz w:val="28"/>
          <w:szCs w:val="28"/>
          <w:lang w:val="nl-NL"/>
        </w:rPr>
        <w:t>%</w:t>
      </w:r>
      <w:r w:rsidR="00867E5B" w:rsidRPr="000F7313">
        <w:rPr>
          <w:rFonts w:ascii="Times New Roman" w:hAnsi="Times New Roman"/>
          <w:sz w:val="28"/>
          <w:szCs w:val="28"/>
          <w:lang w:val="nl-NL"/>
        </w:rPr>
        <w:t xml:space="preserve"> dự toán, </w:t>
      </w:r>
      <w:r w:rsidR="00867E5B" w:rsidRPr="000F7313">
        <w:rPr>
          <w:rStyle w:val="fontstyle01"/>
          <w:rFonts w:ascii="Times New Roman" w:hAnsi="Times New Roman"/>
          <w:color w:val="auto"/>
          <w:spacing w:val="-6"/>
          <w:sz w:val="28"/>
          <w:szCs w:val="28"/>
          <w:lang w:val="nl-NL"/>
        </w:rPr>
        <w:t>do thanh toán từ nguồn kinh phí chuyển nguồn năm 2019 sang sang năm 2020 theo quy định.</w:t>
      </w:r>
    </w:p>
    <w:p w14:paraId="19E61495" w14:textId="56A39DD1" w:rsidR="00867E5B" w:rsidRPr="000F7313" w:rsidRDefault="00315B6C" w:rsidP="00FF766A">
      <w:pPr>
        <w:pStyle w:val="BodyText3"/>
        <w:spacing w:before="120" w:line="360" w:lineRule="exact"/>
        <w:ind w:firstLine="720"/>
        <w:rPr>
          <w:rFonts w:ascii="Times New Roman" w:hAnsi="Times New Roman"/>
          <w:i/>
          <w:sz w:val="28"/>
          <w:szCs w:val="28"/>
          <w:lang w:val="nl-NL"/>
        </w:rPr>
      </w:pPr>
      <w:r w:rsidRPr="000F7313">
        <w:rPr>
          <w:rFonts w:ascii="Times New Roman" w:hAnsi="Times New Roman"/>
          <w:spacing w:val="-6"/>
          <w:sz w:val="28"/>
          <w:szCs w:val="28"/>
          <w:lang w:val="nl-NL"/>
        </w:rPr>
        <w:t xml:space="preserve">- Vốn sự nghiệp: </w:t>
      </w:r>
      <w:r w:rsidR="00867E5B" w:rsidRPr="000F7313">
        <w:rPr>
          <w:rFonts w:ascii="Times New Roman" w:hAnsi="Times New Roman"/>
          <w:spacing w:val="-6"/>
          <w:sz w:val="28"/>
          <w:szCs w:val="28"/>
          <w:lang w:val="nl-NL"/>
        </w:rPr>
        <w:t>109.249.771.636</w:t>
      </w:r>
      <w:r w:rsidRPr="000F7313">
        <w:rPr>
          <w:rFonts w:ascii="Times New Roman" w:hAnsi="Times New Roman"/>
          <w:spacing w:val="-6"/>
          <w:sz w:val="28"/>
          <w:szCs w:val="28"/>
          <w:lang w:val="nl-NL"/>
        </w:rPr>
        <w:t>/</w:t>
      </w:r>
      <w:r w:rsidR="00867E5B" w:rsidRPr="000F7313">
        <w:rPr>
          <w:rFonts w:ascii="Times New Roman" w:hAnsi="Times New Roman"/>
          <w:spacing w:val="-6"/>
          <w:sz w:val="28"/>
          <w:szCs w:val="28"/>
          <w:lang w:val="nl-NL"/>
        </w:rPr>
        <w:t>114.300.000</w:t>
      </w:r>
      <w:r w:rsidR="003521BC" w:rsidRPr="000F7313">
        <w:rPr>
          <w:rFonts w:ascii="Times New Roman" w:hAnsi="Times New Roman"/>
          <w:spacing w:val="-6"/>
          <w:sz w:val="28"/>
          <w:szCs w:val="28"/>
          <w:lang w:val="nl-NL"/>
        </w:rPr>
        <w:t>.000</w:t>
      </w:r>
      <w:r w:rsidRPr="000F7313">
        <w:rPr>
          <w:rFonts w:ascii="Times New Roman" w:hAnsi="Times New Roman"/>
          <w:spacing w:val="-6"/>
          <w:sz w:val="28"/>
          <w:szCs w:val="28"/>
          <w:lang w:val="nl-NL"/>
        </w:rPr>
        <w:t xml:space="preserve"> đồng, đạt </w:t>
      </w:r>
      <w:r w:rsidR="00867E5B" w:rsidRPr="000F7313">
        <w:rPr>
          <w:rFonts w:ascii="Times New Roman" w:hAnsi="Times New Roman"/>
          <w:spacing w:val="-6"/>
          <w:sz w:val="28"/>
          <w:szCs w:val="28"/>
          <w:lang w:val="nl-NL"/>
        </w:rPr>
        <w:t>95,6</w:t>
      </w:r>
      <w:r w:rsidRPr="000F7313">
        <w:rPr>
          <w:rFonts w:ascii="Times New Roman" w:hAnsi="Times New Roman"/>
          <w:spacing w:val="-6"/>
          <w:sz w:val="28"/>
          <w:szCs w:val="28"/>
          <w:lang w:val="nl-NL"/>
        </w:rPr>
        <w:t>% dự toán</w:t>
      </w:r>
      <w:r w:rsidR="00867E5B" w:rsidRPr="000F7313">
        <w:rPr>
          <w:rFonts w:ascii="Times New Roman" w:hAnsi="Times New Roman"/>
          <w:spacing w:val="-6"/>
          <w:sz w:val="28"/>
          <w:szCs w:val="28"/>
          <w:lang w:val="nl-NL"/>
        </w:rPr>
        <w:t xml:space="preserve">, </w:t>
      </w:r>
      <w:r w:rsidR="00867E5B" w:rsidRPr="000F7313">
        <w:rPr>
          <w:rFonts w:ascii="Times New Roman" w:hAnsi="Times New Roman"/>
          <w:sz w:val="28"/>
          <w:szCs w:val="28"/>
          <w:lang w:val="nl-NL"/>
        </w:rPr>
        <w:t>nguồn kinh phí còn dư chuyển nguồn sang năm 2021 thực hiện theo quy định.</w:t>
      </w:r>
    </w:p>
    <w:p w14:paraId="245271BD" w14:textId="31CD1F85" w:rsidR="00005C40" w:rsidRPr="000F7313" w:rsidRDefault="00315B6C" w:rsidP="00FF766A">
      <w:pPr>
        <w:pStyle w:val="BodyText3"/>
        <w:spacing w:before="120" w:line="360" w:lineRule="exact"/>
        <w:ind w:firstLine="720"/>
        <w:rPr>
          <w:rFonts w:ascii="Times New Roman" w:hAnsi="Times New Roman"/>
          <w:sz w:val="28"/>
          <w:szCs w:val="28"/>
          <w:lang w:val="nl-NL"/>
        </w:rPr>
      </w:pPr>
      <w:r w:rsidRPr="000F7313">
        <w:rPr>
          <w:rFonts w:ascii="Times New Roman" w:hAnsi="Times New Roman"/>
          <w:b/>
          <w:sz w:val="28"/>
          <w:szCs w:val="28"/>
          <w:lang w:val="nl-NL"/>
        </w:rPr>
        <w:t>2. Chi bổ sung có mục tiêu để thực hiện các chương trình, mục tiêu nhiệm vụ</w:t>
      </w:r>
      <w:r w:rsidRPr="000F7313">
        <w:rPr>
          <w:rFonts w:ascii="Times New Roman" w:hAnsi="Times New Roman"/>
          <w:b/>
          <w:bCs/>
          <w:sz w:val="28"/>
          <w:szCs w:val="28"/>
          <w:lang w:val="nl-NL"/>
        </w:rPr>
        <w:t xml:space="preserve">: </w:t>
      </w:r>
      <w:r w:rsidRPr="000F7313">
        <w:rPr>
          <w:rFonts w:ascii="Times New Roman" w:hAnsi="Times New Roman"/>
          <w:bCs/>
          <w:sz w:val="28"/>
          <w:szCs w:val="28"/>
          <w:lang w:val="nl-NL"/>
        </w:rPr>
        <w:t>Dự toán HĐND tỉnh giao</w:t>
      </w:r>
      <w:r w:rsidR="0008403D" w:rsidRPr="000F7313">
        <w:rPr>
          <w:rFonts w:ascii="Times New Roman" w:hAnsi="Times New Roman"/>
          <w:bCs/>
          <w:sz w:val="28"/>
          <w:szCs w:val="28"/>
          <w:lang w:val="nl-NL"/>
        </w:rPr>
        <w:t>:</w:t>
      </w:r>
      <w:r w:rsidRPr="000F7313">
        <w:rPr>
          <w:rFonts w:ascii="Times New Roman" w:hAnsi="Times New Roman"/>
          <w:bCs/>
          <w:sz w:val="28"/>
          <w:szCs w:val="28"/>
          <w:lang w:val="nl-NL"/>
        </w:rPr>
        <w:t xml:space="preserve"> </w:t>
      </w:r>
      <w:r w:rsidR="003521BC" w:rsidRPr="000F7313">
        <w:rPr>
          <w:rFonts w:ascii="Times New Roman" w:hAnsi="Times New Roman"/>
          <w:bCs/>
          <w:sz w:val="28"/>
          <w:szCs w:val="28"/>
          <w:lang w:val="nl-NL"/>
        </w:rPr>
        <w:t>873.605.000.000</w:t>
      </w:r>
      <w:r w:rsidRPr="000F7313">
        <w:rPr>
          <w:rFonts w:ascii="Times New Roman" w:hAnsi="Times New Roman"/>
          <w:bCs/>
          <w:sz w:val="28"/>
          <w:szCs w:val="28"/>
          <w:lang w:val="nl-NL"/>
        </w:rPr>
        <w:t xml:space="preserve"> đồng, </w:t>
      </w:r>
      <w:r w:rsidR="00F23E84" w:rsidRPr="000F7313">
        <w:rPr>
          <w:rFonts w:ascii="Times New Roman" w:hAnsi="Times New Roman"/>
          <w:bCs/>
          <w:spacing w:val="-6"/>
          <w:sz w:val="28"/>
          <w:szCs w:val="28"/>
          <w:lang w:val="nl-NL"/>
        </w:rPr>
        <w:t>thực hiện</w:t>
      </w:r>
      <w:r w:rsidR="0008403D" w:rsidRPr="000F7313">
        <w:rPr>
          <w:rFonts w:ascii="Times New Roman" w:hAnsi="Times New Roman"/>
          <w:bCs/>
          <w:sz w:val="28"/>
          <w:szCs w:val="28"/>
          <w:lang w:val="nl-NL"/>
        </w:rPr>
        <w:t>:</w:t>
      </w:r>
      <w:r w:rsidRPr="000F7313">
        <w:rPr>
          <w:rFonts w:ascii="Times New Roman" w:hAnsi="Times New Roman"/>
          <w:bCs/>
          <w:sz w:val="28"/>
          <w:szCs w:val="28"/>
          <w:lang w:val="nl-NL"/>
        </w:rPr>
        <w:t xml:space="preserve"> </w:t>
      </w:r>
      <w:r w:rsidR="003521BC" w:rsidRPr="000F7313">
        <w:rPr>
          <w:rFonts w:ascii="Times New Roman" w:hAnsi="Times New Roman"/>
          <w:bCs/>
          <w:sz w:val="28"/>
          <w:szCs w:val="28"/>
          <w:lang w:val="nl-NL"/>
        </w:rPr>
        <w:t>748.169.619.063</w:t>
      </w:r>
      <w:r w:rsidRPr="000F7313">
        <w:rPr>
          <w:rFonts w:ascii="Times New Roman" w:hAnsi="Times New Roman"/>
          <w:bCs/>
          <w:sz w:val="28"/>
          <w:szCs w:val="28"/>
          <w:lang w:val="nl-NL"/>
        </w:rPr>
        <w:t xml:space="preserve"> đồng, đạt </w:t>
      </w:r>
      <w:r w:rsidR="003521BC" w:rsidRPr="000F7313">
        <w:rPr>
          <w:rFonts w:ascii="Times New Roman" w:hAnsi="Times New Roman"/>
          <w:bCs/>
          <w:sz w:val="28"/>
          <w:szCs w:val="28"/>
          <w:lang w:val="nl-NL"/>
        </w:rPr>
        <w:t>8</w:t>
      </w:r>
      <w:r w:rsidRPr="000F7313">
        <w:rPr>
          <w:rFonts w:ascii="Times New Roman" w:hAnsi="Times New Roman"/>
          <w:bCs/>
          <w:sz w:val="28"/>
          <w:szCs w:val="28"/>
          <w:lang w:val="nl-NL"/>
        </w:rPr>
        <w:t>5,</w:t>
      </w:r>
      <w:r w:rsidR="003521BC" w:rsidRPr="000F7313">
        <w:rPr>
          <w:rFonts w:ascii="Times New Roman" w:hAnsi="Times New Roman"/>
          <w:bCs/>
          <w:sz w:val="28"/>
          <w:szCs w:val="28"/>
          <w:lang w:val="nl-NL"/>
        </w:rPr>
        <w:t>6</w:t>
      </w:r>
      <w:r w:rsidRPr="000F7313">
        <w:rPr>
          <w:rFonts w:ascii="Times New Roman" w:hAnsi="Times New Roman"/>
          <w:bCs/>
          <w:sz w:val="28"/>
          <w:szCs w:val="28"/>
          <w:lang w:val="nl-NL"/>
        </w:rPr>
        <w:t>% dự toán HĐND tỉnh giao, bao gồm:</w:t>
      </w:r>
      <w:r w:rsidRPr="000F7313">
        <w:rPr>
          <w:rFonts w:ascii="Times New Roman" w:hAnsi="Times New Roman"/>
          <w:sz w:val="28"/>
          <w:szCs w:val="28"/>
          <w:lang w:val="nl-NL"/>
        </w:rPr>
        <w:t xml:space="preserve"> </w:t>
      </w:r>
    </w:p>
    <w:p w14:paraId="09E21A2F" w14:textId="206D3262" w:rsidR="00005C40" w:rsidRPr="000F7313" w:rsidRDefault="00315B6C" w:rsidP="00FF766A">
      <w:pPr>
        <w:pStyle w:val="BodyText3"/>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 xml:space="preserve">- Vốn đầu tư: </w:t>
      </w:r>
      <w:r w:rsidR="003521BC" w:rsidRPr="000F7313">
        <w:rPr>
          <w:rFonts w:ascii="Times New Roman" w:hAnsi="Times New Roman"/>
          <w:sz w:val="28"/>
          <w:szCs w:val="28"/>
          <w:lang w:val="nl-NL"/>
        </w:rPr>
        <w:t>633.070.265.013</w:t>
      </w:r>
      <w:r w:rsidRPr="000F7313">
        <w:rPr>
          <w:rFonts w:ascii="Times New Roman" w:hAnsi="Times New Roman"/>
          <w:sz w:val="28"/>
          <w:szCs w:val="28"/>
          <w:lang w:val="nl-NL"/>
        </w:rPr>
        <w:t>/</w:t>
      </w:r>
      <w:r w:rsidR="003521BC" w:rsidRPr="000F7313">
        <w:rPr>
          <w:rFonts w:ascii="Times New Roman" w:hAnsi="Times New Roman"/>
          <w:sz w:val="28"/>
          <w:szCs w:val="28"/>
          <w:lang w:val="nl-NL"/>
        </w:rPr>
        <w:t>646.855.000.000</w:t>
      </w:r>
      <w:r w:rsidRPr="000F7313">
        <w:rPr>
          <w:rFonts w:ascii="Times New Roman" w:hAnsi="Times New Roman"/>
          <w:sz w:val="28"/>
          <w:szCs w:val="28"/>
          <w:lang w:val="nl-NL"/>
        </w:rPr>
        <w:t xml:space="preserve"> đồng, đạt </w:t>
      </w:r>
      <w:r w:rsidR="003521BC" w:rsidRPr="000F7313">
        <w:rPr>
          <w:rFonts w:ascii="Times New Roman" w:hAnsi="Times New Roman"/>
          <w:sz w:val="28"/>
          <w:szCs w:val="28"/>
          <w:lang w:val="nl-NL"/>
        </w:rPr>
        <w:t>97</w:t>
      </w:r>
      <w:r w:rsidRPr="000F7313">
        <w:rPr>
          <w:rFonts w:ascii="Times New Roman" w:hAnsi="Times New Roman"/>
          <w:sz w:val="28"/>
          <w:szCs w:val="28"/>
          <w:lang w:val="nl-NL"/>
        </w:rPr>
        <w:t>,</w:t>
      </w:r>
      <w:r w:rsidR="003521BC" w:rsidRPr="000F7313">
        <w:rPr>
          <w:rFonts w:ascii="Times New Roman" w:hAnsi="Times New Roman"/>
          <w:sz w:val="28"/>
          <w:szCs w:val="28"/>
          <w:lang w:val="nl-NL"/>
        </w:rPr>
        <w:t>9</w:t>
      </w:r>
      <w:r w:rsidRPr="000F7313">
        <w:rPr>
          <w:rFonts w:ascii="Times New Roman" w:hAnsi="Times New Roman"/>
          <w:sz w:val="28"/>
          <w:szCs w:val="28"/>
          <w:lang w:val="nl-NL"/>
        </w:rPr>
        <w:t xml:space="preserve">% dự toán giao. </w:t>
      </w:r>
      <w:r w:rsidR="000C563A" w:rsidRPr="000F7313">
        <w:rPr>
          <w:rFonts w:ascii="Times New Roman" w:hAnsi="Times New Roman"/>
          <w:sz w:val="28"/>
          <w:szCs w:val="28"/>
          <w:lang w:val="nl-NL"/>
        </w:rPr>
        <w:t xml:space="preserve">Số kinh phí còn dư được </w:t>
      </w:r>
      <w:r w:rsidRPr="000F7313">
        <w:rPr>
          <w:rFonts w:ascii="Times New Roman" w:hAnsi="Times New Roman"/>
          <w:sz w:val="28"/>
          <w:szCs w:val="28"/>
          <w:lang w:val="nl-NL"/>
        </w:rPr>
        <w:t xml:space="preserve">hạch toán </w:t>
      </w:r>
      <w:r w:rsidR="000C563A" w:rsidRPr="000F7313">
        <w:rPr>
          <w:rFonts w:ascii="Times New Roman" w:hAnsi="Times New Roman"/>
          <w:sz w:val="28"/>
          <w:szCs w:val="28"/>
          <w:lang w:val="nl-NL"/>
        </w:rPr>
        <w:t xml:space="preserve">chuyển nguồn sang năm 2021 quyết toán </w:t>
      </w:r>
      <w:r w:rsidRPr="000F7313">
        <w:rPr>
          <w:rFonts w:ascii="Times New Roman" w:hAnsi="Times New Roman"/>
          <w:sz w:val="28"/>
          <w:szCs w:val="28"/>
          <w:lang w:val="nl-NL"/>
        </w:rPr>
        <w:t>theo quy định.</w:t>
      </w:r>
    </w:p>
    <w:p w14:paraId="42132B3B" w14:textId="08317FB0" w:rsidR="00005C40" w:rsidRPr="000F7313" w:rsidRDefault="004D3D01" w:rsidP="00FF766A">
      <w:pPr>
        <w:spacing w:before="120" w:line="360" w:lineRule="exact"/>
        <w:jc w:val="both"/>
        <w:rPr>
          <w:rFonts w:ascii="Times New Roman" w:hAnsi="Times New Roman"/>
          <w:szCs w:val="28"/>
        </w:rPr>
      </w:pPr>
      <w:r w:rsidRPr="000F7313">
        <w:rPr>
          <w:rFonts w:ascii="Times New Roman" w:hAnsi="Times New Roman"/>
          <w:szCs w:val="28"/>
          <w:lang w:val="nl-NL"/>
        </w:rPr>
        <w:lastRenderedPageBreak/>
        <w:tab/>
      </w:r>
      <w:r w:rsidR="00315B6C" w:rsidRPr="000F7313">
        <w:rPr>
          <w:rFonts w:ascii="Times New Roman" w:hAnsi="Times New Roman"/>
          <w:szCs w:val="28"/>
          <w:lang w:val="nl-NL"/>
        </w:rPr>
        <w:t xml:space="preserve">- Vốn sự nghiệp: </w:t>
      </w:r>
      <w:r w:rsidR="000C563A" w:rsidRPr="000F7313">
        <w:rPr>
          <w:rFonts w:ascii="Times New Roman" w:hAnsi="Times New Roman"/>
          <w:szCs w:val="28"/>
          <w:lang w:val="nl-NL"/>
        </w:rPr>
        <w:t>115.099.354.050</w:t>
      </w:r>
      <w:r w:rsidR="00315B6C" w:rsidRPr="000F7313">
        <w:rPr>
          <w:rFonts w:ascii="Times New Roman" w:hAnsi="Times New Roman"/>
          <w:szCs w:val="28"/>
          <w:lang w:val="nl-NL"/>
        </w:rPr>
        <w:t>/</w:t>
      </w:r>
      <w:r w:rsidR="000C563A" w:rsidRPr="000F7313">
        <w:rPr>
          <w:rFonts w:ascii="Times New Roman" w:hAnsi="Times New Roman"/>
          <w:szCs w:val="28"/>
          <w:lang w:val="nl-NL"/>
        </w:rPr>
        <w:t>226.750.000.000</w:t>
      </w:r>
      <w:r w:rsidR="00315B6C" w:rsidRPr="000F7313">
        <w:rPr>
          <w:rFonts w:ascii="Times New Roman" w:hAnsi="Times New Roman"/>
          <w:szCs w:val="28"/>
          <w:lang w:val="nl-NL"/>
        </w:rPr>
        <w:t xml:space="preserve"> đồng, đạt </w:t>
      </w:r>
      <w:r w:rsidR="000C563A" w:rsidRPr="000F7313">
        <w:rPr>
          <w:rFonts w:ascii="Times New Roman" w:hAnsi="Times New Roman"/>
          <w:szCs w:val="28"/>
          <w:lang w:val="nl-NL"/>
        </w:rPr>
        <w:t>50</w:t>
      </w:r>
      <w:r w:rsidR="00315B6C" w:rsidRPr="000F7313">
        <w:rPr>
          <w:rFonts w:ascii="Times New Roman" w:hAnsi="Times New Roman"/>
          <w:szCs w:val="28"/>
          <w:lang w:val="nl-NL"/>
        </w:rPr>
        <w:t>,</w:t>
      </w:r>
      <w:r w:rsidR="000C563A" w:rsidRPr="000F7313">
        <w:rPr>
          <w:rFonts w:ascii="Times New Roman" w:hAnsi="Times New Roman"/>
          <w:szCs w:val="28"/>
          <w:lang w:val="nl-NL"/>
        </w:rPr>
        <w:t>8</w:t>
      </w:r>
      <w:r w:rsidR="00315B6C" w:rsidRPr="000F7313">
        <w:rPr>
          <w:rFonts w:ascii="Times New Roman" w:hAnsi="Times New Roman"/>
          <w:szCs w:val="28"/>
          <w:lang w:val="nl-NL"/>
        </w:rPr>
        <w:t>% dự toán giao.</w:t>
      </w:r>
      <w:r w:rsidR="002D73D2" w:rsidRPr="000F7313">
        <w:rPr>
          <w:rFonts w:ascii="Times New Roman" w:hAnsi="Times New Roman"/>
          <w:szCs w:val="28"/>
          <w:lang w:val="nl-NL"/>
        </w:rPr>
        <w:t xml:space="preserve"> </w:t>
      </w:r>
      <w:r w:rsidR="009D2C24" w:rsidRPr="000F7313">
        <w:rPr>
          <w:rFonts w:ascii="Times New Roman" w:hAnsi="Times New Roman"/>
          <w:szCs w:val="28"/>
          <w:lang w:val="nl-NL"/>
        </w:rPr>
        <w:t xml:space="preserve">Số kinh phí còn </w:t>
      </w:r>
      <w:r w:rsidR="00F76634" w:rsidRPr="000F7313">
        <w:rPr>
          <w:rFonts w:ascii="Times New Roman" w:hAnsi="Times New Roman"/>
          <w:szCs w:val="28"/>
          <w:lang w:val="nl-NL"/>
        </w:rPr>
        <w:t>dư</w:t>
      </w:r>
      <w:r w:rsidR="009D2C24" w:rsidRPr="000F7313">
        <w:rPr>
          <w:rFonts w:ascii="Times New Roman" w:hAnsi="Times New Roman"/>
          <w:szCs w:val="28"/>
          <w:lang w:val="nl-NL"/>
        </w:rPr>
        <w:t xml:space="preserve"> được </w:t>
      </w:r>
      <w:r w:rsidR="00F76634" w:rsidRPr="000F7313">
        <w:rPr>
          <w:rFonts w:ascii="Times New Roman" w:hAnsi="Times New Roman"/>
          <w:szCs w:val="28"/>
          <w:lang w:val="nl-NL"/>
        </w:rPr>
        <w:t xml:space="preserve">hạch toán </w:t>
      </w:r>
      <w:r w:rsidR="009D2C24" w:rsidRPr="000F7313">
        <w:rPr>
          <w:rFonts w:ascii="Times New Roman" w:hAnsi="Times New Roman"/>
          <w:szCs w:val="28"/>
          <w:lang w:val="nl-NL"/>
        </w:rPr>
        <w:t xml:space="preserve">chuyển nguồn sang năm 2021 để </w:t>
      </w:r>
      <w:r w:rsidR="002A4DC5" w:rsidRPr="000F7313">
        <w:rPr>
          <w:rFonts w:ascii="Times New Roman" w:hAnsi="Times New Roman"/>
          <w:szCs w:val="28"/>
          <w:lang w:val="nl-NL"/>
        </w:rPr>
        <w:t xml:space="preserve">quyết toán theo quy định. </w:t>
      </w:r>
    </w:p>
    <w:p w14:paraId="746E4C13" w14:textId="7B782320" w:rsidR="00005C40" w:rsidRPr="000F7313" w:rsidRDefault="0029056E" w:rsidP="0029056E">
      <w:pPr>
        <w:jc w:val="both"/>
        <w:rPr>
          <w:rFonts w:ascii="Times New Roman" w:hAnsi="Times New Roman"/>
          <w:b/>
          <w:bCs/>
          <w:sz w:val="18"/>
          <w:szCs w:val="18"/>
        </w:rPr>
      </w:pPr>
      <w:r w:rsidRPr="000F7313">
        <w:rPr>
          <w:rFonts w:ascii="Times New Roman" w:hAnsi="Times New Roman"/>
          <w:b/>
          <w:szCs w:val="28"/>
          <w:lang w:val="nl-NL"/>
        </w:rPr>
        <w:tab/>
      </w:r>
      <w:r w:rsidR="00315B6C" w:rsidRPr="000F7313">
        <w:rPr>
          <w:rFonts w:ascii="Times New Roman" w:hAnsi="Times New Roman"/>
          <w:b/>
          <w:szCs w:val="28"/>
          <w:lang w:val="nl-NL"/>
        </w:rPr>
        <w:t>III. Chi chuyển nguồn năm 20</w:t>
      </w:r>
      <w:r w:rsidR="00233681" w:rsidRPr="000F7313">
        <w:rPr>
          <w:rFonts w:ascii="Times New Roman" w:hAnsi="Times New Roman"/>
          <w:b/>
          <w:szCs w:val="28"/>
          <w:lang w:val="nl-NL"/>
        </w:rPr>
        <w:t>20</w:t>
      </w:r>
      <w:r w:rsidR="00315B6C" w:rsidRPr="000F7313">
        <w:rPr>
          <w:rFonts w:ascii="Times New Roman" w:hAnsi="Times New Roman"/>
          <w:b/>
          <w:szCs w:val="28"/>
          <w:lang w:val="nl-NL"/>
        </w:rPr>
        <w:t xml:space="preserve"> sang năm 202</w:t>
      </w:r>
      <w:r w:rsidR="00233681" w:rsidRPr="000F7313">
        <w:rPr>
          <w:rFonts w:ascii="Times New Roman" w:hAnsi="Times New Roman"/>
          <w:b/>
          <w:szCs w:val="28"/>
          <w:lang w:val="nl-NL"/>
        </w:rPr>
        <w:t>1</w:t>
      </w:r>
      <w:r w:rsidR="00315B6C" w:rsidRPr="000F7313">
        <w:rPr>
          <w:rFonts w:ascii="Times New Roman" w:hAnsi="Times New Roman"/>
          <w:b/>
          <w:szCs w:val="28"/>
          <w:lang w:val="nl-NL"/>
        </w:rPr>
        <w:t>:</w:t>
      </w:r>
      <w:r w:rsidR="00315B6C" w:rsidRPr="000F7313">
        <w:rPr>
          <w:rFonts w:ascii="Times New Roman" w:hAnsi="Times New Roman"/>
          <w:szCs w:val="28"/>
          <w:lang w:val="nl-NL"/>
        </w:rPr>
        <w:t xml:space="preserve"> </w:t>
      </w:r>
      <w:r w:rsidRPr="000F7313">
        <w:rPr>
          <w:rFonts w:ascii="Times New Roman" w:hAnsi="Times New Roman"/>
          <w:b/>
          <w:bCs/>
          <w:szCs w:val="28"/>
        </w:rPr>
        <w:t>2.084.</w:t>
      </w:r>
      <w:r w:rsidR="00D432CE" w:rsidRPr="000F7313">
        <w:rPr>
          <w:rFonts w:ascii="Times New Roman" w:hAnsi="Times New Roman"/>
          <w:b/>
          <w:bCs/>
          <w:szCs w:val="28"/>
        </w:rPr>
        <w:t>329.147.522</w:t>
      </w:r>
      <w:r w:rsidR="009349B7" w:rsidRPr="000F7313">
        <w:rPr>
          <w:rFonts w:ascii="Times New Roman" w:hAnsi="Times New Roman"/>
          <w:b/>
          <w:bCs/>
          <w:sz w:val="18"/>
          <w:szCs w:val="18"/>
        </w:rPr>
        <w:t xml:space="preserve"> </w:t>
      </w:r>
      <w:r w:rsidR="00315B6C" w:rsidRPr="000F7313">
        <w:rPr>
          <w:rFonts w:ascii="Times New Roman" w:hAnsi="Times New Roman"/>
          <w:b/>
          <w:bCs/>
          <w:szCs w:val="28"/>
          <w:lang w:val="nl-NL"/>
        </w:rPr>
        <w:t>đồng</w:t>
      </w:r>
      <w:r w:rsidR="00315B6C" w:rsidRPr="000F7313">
        <w:rPr>
          <w:rFonts w:ascii="Times New Roman" w:hAnsi="Times New Roman"/>
          <w:b/>
          <w:bCs/>
          <w:i/>
          <w:szCs w:val="28"/>
          <w:lang w:val="nl-NL"/>
        </w:rPr>
        <w:t xml:space="preserve">, </w:t>
      </w:r>
      <w:r w:rsidR="00315B6C" w:rsidRPr="000F7313">
        <w:rPr>
          <w:rFonts w:ascii="Times New Roman" w:hAnsi="Times New Roman"/>
          <w:b/>
          <w:bCs/>
          <w:szCs w:val="28"/>
          <w:lang w:val="nl-NL"/>
        </w:rPr>
        <w:t>bao gồm:</w:t>
      </w:r>
    </w:p>
    <w:p w14:paraId="46696658" w14:textId="5ADD5367" w:rsidR="00005C40" w:rsidRPr="000F7313" w:rsidRDefault="00315B6C" w:rsidP="00FF766A">
      <w:pPr>
        <w:pStyle w:val="BodyText3"/>
        <w:spacing w:before="120" w:line="360" w:lineRule="exact"/>
        <w:ind w:firstLine="720"/>
        <w:rPr>
          <w:rFonts w:ascii="Times New Roman" w:hAnsi="Times New Roman"/>
          <w:b/>
          <w:sz w:val="28"/>
          <w:szCs w:val="28"/>
          <w:lang w:val="nl-NL"/>
        </w:rPr>
      </w:pPr>
      <w:r w:rsidRPr="000F7313">
        <w:rPr>
          <w:rFonts w:ascii="Times New Roman" w:hAnsi="Times New Roman"/>
          <w:b/>
          <w:sz w:val="28"/>
          <w:szCs w:val="28"/>
          <w:lang w:val="nl-NL"/>
        </w:rPr>
        <w:t xml:space="preserve">1. Chuyển nguồn ngân sách tỉnh: </w:t>
      </w:r>
      <w:r w:rsidR="00233681" w:rsidRPr="000F7313">
        <w:rPr>
          <w:rFonts w:ascii="Times New Roman" w:hAnsi="Times New Roman"/>
          <w:b/>
          <w:sz w:val="28"/>
          <w:szCs w:val="28"/>
          <w:lang w:val="nl-NL"/>
        </w:rPr>
        <w:t>1.451.196.787.482</w:t>
      </w:r>
      <w:r w:rsidRPr="000F7313">
        <w:rPr>
          <w:rFonts w:ascii="Times New Roman" w:hAnsi="Times New Roman"/>
          <w:b/>
          <w:sz w:val="28"/>
          <w:szCs w:val="28"/>
          <w:lang w:val="nl-NL"/>
        </w:rPr>
        <w:t xml:space="preserve"> đồng, bao gồm: </w:t>
      </w:r>
    </w:p>
    <w:p w14:paraId="5488181B" w14:textId="3F0B741B" w:rsidR="00005C40" w:rsidRPr="000F7313" w:rsidRDefault="00315B6C" w:rsidP="00FF766A">
      <w:pPr>
        <w:spacing w:before="120" w:line="360" w:lineRule="exact"/>
        <w:jc w:val="both"/>
        <w:rPr>
          <w:rFonts w:ascii="Times New Roman" w:hAnsi="Times New Roman"/>
          <w:szCs w:val="28"/>
          <w:lang w:val="nl-NL"/>
        </w:rPr>
      </w:pPr>
      <w:r w:rsidRPr="000F7313">
        <w:rPr>
          <w:rFonts w:ascii="Times New Roman" w:hAnsi="Times New Roman"/>
          <w:szCs w:val="28"/>
          <w:lang w:val="nl-NL"/>
        </w:rPr>
        <w:tab/>
        <w:t xml:space="preserve">(1) Chuyển nguồn chi đầu tư phát triển thực hiện chuyển sang năm sau theo quy định của Luật Đầu tư công: </w:t>
      </w:r>
      <w:r w:rsidR="007C5A38" w:rsidRPr="000F7313">
        <w:rPr>
          <w:rFonts w:ascii="Times New Roman" w:hAnsi="Times New Roman"/>
          <w:szCs w:val="28"/>
          <w:lang w:val="nl-NL"/>
        </w:rPr>
        <w:t>389.367.466.217</w:t>
      </w:r>
      <w:r w:rsidRPr="000F7313">
        <w:rPr>
          <w:rFonts w:ascii="Times New Roman" w:hAnsi="Times New Roman"/>
          <w:szCs w:val="28"/>
          <w:lang w:val="nl-NL"/>
        </w:rPr>
        <w:t xml:space="preserve"> đồng; trong đó:</w:t>
      </w:r>
    </w:p>
    <w:p w14:paraId="0411B15C" w14:textId="6988794F" w:rsidR="00005C40" w:rsidRPr="000F7313" w:rsidRDefault="00315B6C" w:rsidP="00FF766A">
      <w:pPr>
        <w:spacing w:before="120" w:line="360" w:lineRule="exact"/>
        <w:jc w:val="both"/>
        <w:rPr>
          <w:rFonts w:ascii="Times New Roman" w:hAnsi="Times New Roman"/>
          <w:i/>
          <w:iCs/>
          <w:spacing w:val="-6"/>
          <w:szCs w:val="28"/>
          <w:lang w:val="nl-NL"/>
        </w:rPr>
      </w:pPr>
      <w:r w:rsidRPr="000F7313">
        <w:rPr>
          <w:rFonts w:ascii="Times New Roman" w:hAnsi="Times New Roman"/>
          <w:szCs w:val="28"/>
          <w:lang w:val="nl-NL"/>
        </w:rPr>
        <w:tab/>
      </w:r>
      <w:r w:rsidRPr="000F7313">
        <w:rPr>
          <w:rFonts w:ascii="Times New Roman" w:hAnsi="Times New Roman"/>
          <w:i/>
          <w:iCs/>
          <w:spacing w:val="-6"/>
          <w:szCs w:val="28"/>
          <w:lang w:val="nl-NL"/>
        </w:rPr>
        <w:t xml:space="preserve">- Chuyển nguồn tạm ứng vốn đầu tư theo quy định: </w:t>
      </w:r>
      <w:r w:rsidR="00233681" w:rsidRPr="000F7313">
        <w:rPr>
          <w:rFonts w:ascii="Times New Roman" w:hAnsi="Times New Roman"/>
          <w:i/>
          <w:iCs/>
          <w:spacing w:val="-6"/>
          <w:szCs w:val="28"/>
          <w:lang w:val="nl-NL"/>
        </w:rPr>
        <w:t>237.421.019.418</w:t>
      </w:r>
      <w:r w:rsidRPr="000F7313">
        <w:rPr>
          <w:rFonts w:ascii="Times New Roman" w:hAnsi="Times New Roman"/>
          <w:i/>
          <w:iCs/>
          <w:spacing w:val="-6"/>
          <w:szCs w:val="28"/>
          <w:lang w:val="nl-NL"/>
        </w:rPr>
        <w:t xml:space="preserve"> đồng.</w:t>
      </w:r>
    </w:p>
    <w:p w14:paraId="35CDB8F7" w14:textId="7427903C" w:rsidR="00005C40" w:rsidRPr="000F7313" w:rsidRDefault="00315B6C" w:rsidP="00FF766A">
      <w:pPr>
        <w:spacing w:before="120" w:line="360" w:lineRule="exact"/>
        <w:jc w:val="both"/>
        <w:rPr>
          <w:rFonts w:ascii="Times New Roman" w:hAnsi="Times New Roman"/>
          <w:i/>
          <w:iCs/>
          <w:spacing w:val="-8"/>
          <w:szCs w:val="28"/>
          <w:lang w:val="nl-NL"/>
        </w:rPr>
      </w:pPr>
      <w:r w:rsidRPr="000F7313">
        <w:rPr>
          <w:rFonts w:ascii="Times New Roman" w:hAnsi="Times New Roman"/>
          <w:i/>
          <w:iCs/>
          <w:szCs w:val="28"/>
          <w:lang w:val="nl-NL"/>
        </w:rPr>
        <w:tab/>
      </w:r>
      <w:r w:rsidRPr="000F7313">
        <w:rPr>
          <w:rFonts w:ascii="Times New Roman" w:hAnsi="Times New Roman"/>
          <w:i/>
          <w:iCs/>
          <w:spacing w:val="-8"/>
          <w:szCs w:val="28"/>
          <w:lang w:val="nl-NL"/>
        </w:rPr>
        <w:t>- Chuyển nguồn vốn đầu tư được phép kéo dài</w:t>
      </w:r>
      <w:r w:rsidR="00B128A6" w:rsidRPr="000F7313">
        <w:rPr>
          <w:rFonts w:ascii="Times New Roman" w:hAnsi="Times New Roman"/>
          <w:i/>
          <w:iCs/>
          <w:spacing w:val="-8"/>
          <w:szCs w:val="28"/>
          <w:lang w:val="nl-NL"/>
        </w:rPr>
        <w:t xml:space="preserve"> thanh toán sang năm 2021 theo quy định</w:t>
      </w:r>
      <w:r w:rsidRPr="000F7313">
        <w:rPr>
          <w:rFonts w:ascii="Times New Roman" w:hAnsi="Times New Roman"/>
          <w:i/>
          <w:iCs/>
          <w:spacing w:val="-8"/>
          <w:szCs w:val="28"/>
          <w:lang w:val="nl-NL"/>
        </w:rPr>
        <w:t xml:space="preserve">: </w:t>
      </w:r>
      <w:r w:rsidR="00233681" w:rsidRPr="000F7313">
        <w:rPr>
          <w:rFonts w:ascii="Times New Roman" w:hAnsi="Times New Roman"/>
          <w:i/>
          <w:iCs/>
          <w:spacing w:val="-8"/>
          <w:szCs w:val="28"/>
          <w:lang w:val="nl-NL"/>
        </w:rPr>
        <w:t>1</w:t>
      </w:r>
      <w:r w:rsidR="007C5A38" w:rsidRPr="000F7313">
        <w:rPr>
          <w:rFonts w:ascii="Times New Roman" w:hAnsi="Times New Roman"/>
          <w:i/>
          <w:iCs/>
          <w:spacing w:val="-8"/>
          <w:szCs w:val="28"/>
          <w:lang w:val="nl-NL"/>
        </w:rPr>
        <w:t>51</w:t>
      </w:r>
      <w:r w:rsidR="00233681" w:rsidRPr="000F7313">
        <w:rPr>
          <w:rFonts w:ascii="Times New Roman" w:hAnsi="Times New Roman"/>
          <w:i/>
          <w:iCs/>
          <w:spacing w:val="-8"/>
          <w:szCs w:val="28"/>
          <w:lang w:val="nl-NL"/>
        </w:rPr>
        <w:t>.</w:t>
      </w:r>
      <w:r w:rsidR="007C5A38" w:rsidRPr="000F7313">
        <w:rPr>
          <w:rFonts w:ascii="Times New Roman" w:hAnsi="Times New Roman"/>
          <w:i/>
          <w:iCs/>
          <w:spacing w:val="-8"/>
          <w:szCs w:val="28"/>
          <w:lang w:val="nl-NL"/>
        </w:rPr>
        <w:t>946</w:t>
      </w:r>
      <w:r w:rsidR="00233681" w:rsidRPr="000F7313">
        <w:rPr>
          <w:rFonts w:ascii="Times New Roman" w:hAnsi="Times New Roman"/>
          <w:i/>
          <w:iCs/>
          <w:spacing w:val="-8"/>
          <w:szCs w:val="28"/>
          <w:lang w:val="nl-NL"/>
        </w:rPr>
        <w:t>.</w:t>
      </w:r>
      <w:r w:rsidR="007C5A38" w:rsidRPr="000F7313">
        <w:rPr>
          <w:rFonts w:ascii="Times New Roman" w:hAnsi="Times New Roman"/>
          <w:i/>
          <w:iCs/>
          <w:spacing w:val="-8"/>
          <w:szCs w:val="28"/>
          <w:lang w:val="nl-NL"/>
        </w:rPr>
        <w:t>446</w:t>
      </w:r>
      <w:r w:rsidR="00233681" w:rsidRPr="000F7313">
        <w:rPr>
          <w:rFonts w:ascii="Times New Roman" w:hAnsi="Times New Roman"/>
          <w:i/>
          <w:iCs/>
          <w:spacing w:val="-8"/>
          <w:szCs w:val="28"/>
          <w:lang w:val="nl-NL"/>
        </w:rPr>
        <w:t>.799</w:t>
      </w:r>
      <w:r w:rsidRPr="000F7313">
        <w:rPr>
          <w:rFonts w:ascii="Times New Roman" w:hAnsi="Times New Roman"/>
          <w:i/>
          <w:iCs/>
          <w:spacing w:val="-8"/>
          <w:szCs w:val="28"/>
          <w:lang w:val="nl-NL"/>
        </w:rPr>
        <w:t xml:space="preserve"> đồng.</w:t>
      </w:r>
    </w:p>
    <w:p w14:paraId="48E7652B" w14:textId="29D6AA82" w:rsidR="00005C40" w:rsidRPr="000F7313" w:rsidRDefault="00315B6C" w:rsidP="00FF766A">
      <w:pPr>
        <w:spacing w:before="120" w:line="360" w:lineRule="exact"/>
        <w:jc w:val="both"/>
        <w:rPr>
          <w:rFonts w:ascii="Times New Roman" w:hAnsi="Times New Roman"/>
          <w:szCs w:val="28"/>
          <w:lang w:val="nl-NL"/>
        </w:rPr>
      </w:pPr>
      <w:r w:rsidRPr="000F7313">
        <w:rPr>
          <w:rFonts w:ascii="Times New Roman" w:hAnsi="Times New Roman"/>
          <w:i/>
          <w:iCs/>
          <w:spacing w:val="-6"/>
          <w:szCs w:val="28"/>
          <w:lang w:val="nl-NL"/>
        </w:rPr>
        <w:tab/>
      </w:r>
      <w:r w:rsidRPr="000F7313">
        <w:rPr>
          <w:rFonts w:ascii="Times New Roman" w:hAnsi="Times New Roman"/>
          <w:szCs w:val="28"/>
          <w:lang w:val="nl-NL"/>
        </w:rPr>
        <w:t>(2) Chuyển nguồn chi mua sắm trang thiết bị đã đầy đủ hồ sơ, hợp đồng mua sắm trang thiết bị ký trước ngày 31/12/20</w:t>
      </w:r>
      <w:r w:rsidR="00B66579" w:rsidRPr="000F7313">
        <w:rPr>
          <w:rFonts w:ascii="Times New Roman" w:hAnsi="Times New Roman"/>
          <w:szCs w:val="28"/>
          <w:lang w:val="nl-NL"/>
        </w:rPr>
        <w:t>20</w:t>
      </w:r>
      <w:r w:rsidRPr="000F7313">
        <w:rPr>
          <w:rFonts w:ascii="Times New Roman" w:hAnsi="Times New Roman"/>
          <w:szCs w:val="28"/>
          <w:lang w:val="nl-NL"/>
        </w:rPr>
        <w:t xml:space="preserve"> thực hiện dự toán: </w:t>
      </w:r>
      <w:r w:rsidR="00B66579" w:rsidRPr="000F7313">
        <w:rPr>
          <w:rFonts w:ascii="Times New Roman" w:hAnsi="Times New Roman"/>
          <w:szCs w:val="28"/>
          <w:lang w:val="nl-NL"/>
        </w:rPr>
        <w:t>16.417.943.000</w:t>
      </w:r>
      <w:r w:rsidRPr="000F7313">
        <w:rPr>
          <w:rFonts w:ascii="Times New Roman" w:hAnsi="Times New Roman"/>
          <w:szCs w:val="28"/>
          <w:lang w:val="nl-NL"/>
        </w:rPr>
        <w:t xml:space="preserve"> đồng.</w:t>
      </w:r>
    </w:p>
    <w:p w14:paraId="70210F44" w14:textId="0AA1FBB0" w:rsidR="00005C40" w:rsidRPr="000F7313" w:rsidRDefault="00315B6C" w:rsidP="00FF766A">
      <w:pPr>
        <w:pStyle w:val="BodyText3"/>
        <w:tabs>
          <w:tab w:val="left" w:pos="851"/>
        </w:tabs>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 xml:space="preserve">(3) Chuyển nguồn thực hiện chính sách tiền lương: </w:t>
      </w:r>
      <w:r w:rsidR="00B66579" w:rsidRPr="000F7313">
        <w:rPr>
          <w:rFonts w:ascii="Times New Roman" w:hAnsi="Times New Roman"/>
          <w:sz w:val="28"/>
          <w:szCs w:val="28"/>
          <w:lang w:val="nl-NL"/>
        </w:rPr>
        <w:t>95.567.929.186</w:t>
      </w:r>
      <w:r w:rsidRPr="000F7313">
        <w:rPr>
          <w:rFonts w:ascii="Times New Roman" w:hAnsi="Times New Roman"/>
          <w:sz w:val="28"/>
          <w:szCs w:val="28"/>
          <w:lang w:val="nl-NL"/>
        </w:rPr>
        <w:t xml:space="preserve"> đồng.</w:t>
      </w:r>
    </w:p>
    <w:p w14:paraId="3F538C14" w14:textId="1A2E7407" w:rsidR="00005C40" w:rsidRPr="000F7313" w:rsidRDefault="00315B6C" w:rsidP="00FF766A">
      <w:pPr>
        <w:pStyle w:val="BodyText3"/>
        <w:tabs>
          <w:tab w:val="left" w:pos="851"/>
        </w:tabs>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 xml:space="preserve">(4) Chuyển nguồn kinh phí được giao tự chủ của các đơn vị sự nghiệp công lập và các cơ quan nhà nước: </w:t>
      </w:r>
      <w:r w:rsidR="00B66579" w:rsidRPr="000F7313">
        <w:rPr>
          <w:rFonts w:ascii="Times New Roman" w:hAnsi="Times New Roman"/>
          <w:sz w:val="28"/>
          <w:szCs w:val="28"/>
          <w:lang w:val="nl-NL"/>
        </w:rPr>
        <w:t>21.247.491.013</w:t>
      </w:r>
      <w:r w:rsidRPr="000F7313">
        <w:rPr>
          <w:rFonts w:ascii="Times New Roman" w:hAnsi="Times New Roman"/>
          <w:sz w:val="28"/>
          <w:szCs w:val="28"/>
          <w:lang w:val="nl-NL"/>
        </w:rPr>
        <w:t xml:space="preserve"> đồng.</w:t>
      </w:r>
    </w:p>
    <w:p w14:paraId="0331B628" w14:textId="10E0D767" w:rsidR="00005C40" w:rsidRPr="000F7313" w:rsidRDefault="00315B6C" w:rsidP="00FF766A">
      <w:pPr>
        <w:pStyle w:val="BodyText3"/>
        <w:tabs>
          <w:tab w:val="left" w:pos="851"/>
        </w:tabs>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 xml:space="preserve">(5) Chuyển nguồn các khoản dự toán được cấp có thẩm quyền bổ sung sau ngày 30 tháng 9 năm thực hiện dự toán: </w:t>
      </w:r>
      <w:r w:rsidR="00B66579" w:rsidRPr="000F7313">
        <w:rPr>
          <w:rFonts w:ascii="Times New Roman" w:hAnsi="Times New Roman"/>
          <w:sz w:val="28"/>
          <w:szCs w:val="28"/>
          <w:lang w:val="nl-NL"/>
        </w:rPr>
        <w:t>202.696.582.912</w:t>
      </w:r>
      <w:r w:rsidRPr="000F7313">
        <w:rPr>
          <w:rFonts w:ascii="Times New Roman" w:hAnsi="Times New Roman"/>
          <w:sz w:val="28"/>
          <w:szCs w:val="28"/>
          <w:lang w:val="nl-NL"/>
        </w:rPr>
        <w:t xml:space="preserve"> đồng.</w:t>
      </w:r>
    </w:p>
    <w:p w14:paraId="2525DCAC" w14:textId="02E6ADFD" w:rsidR="00005C40" w:rsidRPr="000F7313" w:rsidRDefault="00315B6C" w:rsidP="00FF766A">
      <w:pPr>
        <w:pStyle w:val="BodyText3"/>
        <w:tabs>
          <w:tab w:val="left" w:pos="851"/>
        </w:tabs>
        <w:spacing w:before="120" w:line="360" w:lineRule="exact"/>
        <w:ind w:firstLine="720"/>
        <w:rPr>
          <w:rFonts w:ascii="Times New Roman" w:hAnsi="Times New Roman"/>
          <w:spacing w:val="-4"/>
          <w:sz w:val="28"/>
          <w:szCs w:val="28"/>
          <w:lang w:val="nl-NL"/>
        </w:rPr>
      </w:pPr>
      <w:r w:rsidRPr="000F7313">
        <w:rPr>
          <w:rFonts w:ascii="Times New Roman" w:hAnsi="Times New Roman"/>
          <w:spacing w:val="-4"/>
          <w:sz w:val="28"/>
          <w:szCs w:val="28"/>
          <w:lang w:val="nl-NL"/>
        </w:rPr>
        <w:t xml:space="preserve">(6) Chuyển nguồn kinh phí cho các đề tài, dự án nghiên cứu khoa học được cấp có thẩm quyền quyết định: </w:t>
      </w:r>
      <w:r w:rsidR="00B66579" w:rsidRPr="000F7313">
        <w:rPr>
          <w:rFonts w:ascii="Times New Roman" w:hAnsi="Times New Roman"/>
          <w:spacing w:val="-4"/>
          <w:sz w:val="28"/>
          <w:szCs w:val="28"/>
          <w:lang w:val="nl-NL"/>
        </w:rPr>
        <w:t>12.668.176.080</w:t>
      </w:r>
      <w:r w:rsidRPr="000F7313">
        <w:rPr>
          <w:rFonts w:ascii="Times New Roman" w:hAnsi="Times New Roman"/>
          <w:spacing w:val="-4"/>
          <w:sz w:val="28"/>
          <w:szCs w:val="28"/>
          <w:lang w:val="nl-NL"/>
        </w:rPr>
        <w:t xml:space="preserve"> đồng.</w:t>
      </w:r>
    </w:p>
    <w:p w14:paraId="388F788C" w14:textId="2EBFF648" w:rsidR="00005C40" w:rsidRPr="000F7313" w:rsidRDefault="00315B6C" w:rsidP="00FF766A">
      <w:pPr>
        <w:pStyle w:val="BodyText3"/>
        <w:tabs>
          <w:tab w:val="left" w:pos="851"/>
        </w:tabs>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 xml:space="preserve">(7) Chuyển nguồn các khoản tăng thu, tiết kiệm chi được phép chuyển năm sau  theo quy định: </w:t>
      </w:r>
      <w:r w:rsidR="00B66579" w:rsidRPr="000F7313">
        <w:rPr>
          <w:rFonts w:ascii="Times New Roman" w:hAnsi="Times New Roman"/>
          <w:sz w:val="28"/>
          <w:szCs w:val="28"/>
          <w:lang w:val="nl-NL"/>
        </w:rPr>
        <w:t>431.904.772.394</w:t>
      </w:r>
      <w:r w:rsidRPr="000F7313">
        <w:rPr>
          <w:rFonts w:ascii="Times New Roman" w:hAnsi="Times New Roman"/>
          <w:sz w:val="28"/>
          <w:szCs w:val="28"/>
          <w:lang w:val="nl-NL"/>
        </w:rPr>
        <w:t xml:space="preserve"> đồng.</w:t>
      </w:r>
    </w:p>
    <w:p w14:paraId="731056F7" w14:textId="07B22257" w:rsidR="00005C40" w:rsidRPr="000F7313" w:rsidRDefault="00315B6C" w:rsidP="00FF766A">
      <w:pPr>
        <w:pStyle w:val="BodyText3"/>
        <w:tabs>
          <w:tab w:val="left" w:pos="851"/>
        </w:tabs>
        <w:spacing w:before="120" w:line="360" w:lineRule="exact"/>
        <w:ind w:firstLine="720"/>
        <w:rPr>
          <w:rFonts w:ascii="Times New Roman" w:hAnsi="Times New Roman"/>
          <w:spacing w:val="-6"/>
          <w:sz w:val="28"/>
          <w:szCs w:val="28"/>
          <w:lang w:val="nl-NL"/>
        </w:rPr>
      </w:pPr>
      <w:r w:rsidRPr="000F7313">
        <w:rPr>
          <w:rFonts w:ascii="Times New Roman" w:hAnsi="Times New Roman"/>
          <w:spacing w:val="-6"/>
          <w:sz w:val="28"/>
          <w:szCs w:val="28"/>
          <w:lang w:val="nl-NL"/>
        </w:rPr>
        <w:t xml:space="preserve">(8) Chuyển nguồn các khoản chi khác theo quy định: </w:t>
      </w:r>
      <w:r w:rsidR="006E572E" w:rsidRPr="000F7313">
        <w:rPr>
          <w:rFonts w:ascii="Times New Roman" w:hAnsi="Times New Roman"/>
          <w:spacing w:val="-6"/>
          <w:sz w:val="28"/>
          <w:szCs w:val="28"/>
          <w:lang w:val="nl-NL"/>
        </w:rPr>
        <w:t>281.326.426.680</w:t>
      </w:r>
      <w:r w:rsidRPr="000F7313">
        <w:rPr>
          <w:rFonts w:ascii="Times New Roman" w:hAnsi="Times New Roman"/>
          <w:spacing w:val="-6"/>
          <w:sz w:val="28"/>
          <w:szCs w:val="28"/>
          <w:lang w:val="nl-NL"/>
        </w:rPr>
        <w:t xml:space="preserve"> đồng.</w:t>
      </w:r>
      <w:r w:rsidR="005329C9" w:rsidRPr="000F7313">
        <w:rPr>
          <w:rStyle w:val="FootnoteReference"/>
          <w:rFonts w:ascii="Times New Roman" w:hAnsi="Times New Roman"/>
          <w:spacing w:val="-6"/>
          <w:sz w:val="28"/>
          <w:szCs w:val="28"/>
          <w:lang w:val="nl-NL"/>
        </w:rPr>
        <w:footnoteReference w:id="2"/>
      </w:r>
    </w:p>
    <w:p w14:paraId="54E54634" w14:textId="0D4C2929" w:rsidR="00005C40" w:rsidRPr="000F7313" w:rsidRDefault="00F96886" w:rsidP="00F96886">
      <w:pPr>
        <w:jc w:val="both"/>
        <w:rPr>
          <w:rFonts w:ascii="Times New Roman" w:hAnsi="Times New Roman"/>
          <w:b/>
          <w:bCs/>
          <w:sz w:val="20"/>
          <w:szCs w:val="20"/>
          <w:u w:val="single"/>
        </w:rPr>
      </w:pPr>
      <w:r w:rsidRPr="000F7313">
        <w:rPr>
          <w:rFonts w:ascii="Times New Roman" w:hAnsi="Times New Roman"/>
          <w:b/>
          <w:szCs w:val="28"/>
          <w:lang w:val="nl-NL"/>
        </w:rPr>
        <w:tab/>
      </w:r>
      <w:r w:rsidR="00315B6C" w:rsidRPr="000F7313">
        <w:rPr>
          <w:rFonts w:ascii="Times New Roman" w:hAnsi="Times New Roman"/>
          <w:b/>
          <w:szCs w:val="28"/>
          <w:lang w:val="nl-NL"/>
        </w:rPr>
        <w:t xml:space="preserve">2. Chuyển nguồn ngân sách huyện, thành phố: </w:t>
      </w:r>
      <w:r w:rsidR="00165686" w:rsidRPr="000F7313">
        <w:rPr>
          <w:rFonts w:ascii="Times New Roman" w:hAnsi="Times New Roman"/>
          <w:b/>
          <w:bCs/>
          <w:szCs w:val="28"/>
        </w:rPr>
        <w:t>581.756.779.524</w:t>
      </w:r>
      <w:r w:rsidR="00165686" w:rsidRPr="000F7313">
        <w:rPr>
          <w:rFonts w:ascii="Times New Roman" w:hAnsi="Times New Roman"/>
          <w:b/>
          <w:bCs/>
          <w:sz w:val="20"/>
          <w:szCs w:val="20"/>
        </w:rPr>
        <w:t xml:space="preserve"> </w:t>
      </w:r>
      <w:r w:rsidR="00315B6C" w:rsidRPr="000F7313">
        <w:rPr>
          <w:rFonts w:ascii="Times New Roman" w:hAnsi="Times New Roman"/>
          <w:b/>
          <w:szCs w:val="28"/>
          <w:lang w:val="nl-NL"/>
        </w:rPr>
        <w:t>đồng, bao gồm:</w:t>
      </w:r>
    </w:p>
    <w:p w14:paraId="7AC3181F" w14:textId="1567CDAC" w:rsidR="00005C40" w:rsidRPr="000F7313" w:rsidRDefault="00315B6C" w:rsidP="00F96886">
      <w:pPr>
        <w:jc w:val="both"/>
        <w:rPr>
          <w:rFonts w:ascii="Times New Roman" w:hAnsi="Times New Roman"/>
          <w:b/>
          <w:bCs/>
          <w:sz w:val="20"/>
          <w:szCs w:val="20"/>
        </w:rPr>
      </w:pPr>
      <w:r w:rsidRPr="000F7313">
        <w:rPr>
          <w:rFonts w:ascii="Times New Roman" w:hAnsi="Times New Roman"/>
          <w:i/>
          <w:szCs w:val="28"/>
          <w:lang w:val="nl-NL"/>
        </w:rPr>
        <w:tab/>
      </w:r>
      <w:r w:rsidRPr="000F7313">
        <w:rPr>
          <w:rFonts w:ascii="Times New Roman" w:hAnsi="Times New Roman"/>
          <w:szCs w:val="28"/>
          <w:lang w:val="nl-NL"/>
        </w:rPr>
        <w:t xml:space="preserve">(1) Chuyển nguồn chi đầu tư phát triển thực hiện chuyển sang năm sau theo quy định của Luật Đầu tư công: </w:t>
      </w:r>
      <w:r w:rsidR="004B3064" w:rsidRPr="000F7313">
        <w:rPr>
          <w:rFonts w:ascii="Times New Roman" w:hAnsi="Times New Roman"/>
          <w:szCs w:val="28"/>
        </w:rPr>
        <w:t>112.638.997.166</w:t>
      </w:r>
      <w:r w:rsidR="004B3064" w:rsidRPr="000F7313">
        <w:rPr>
          <w:rFonts w:ascii="Times New Roman" w:hAnsi="Times New Roman"/>
          <w:b/>
          <w:bCs/>
          <w:sz w:val="20"/>
          <w:szCs w:val="20"/>
        </w:rPr>
        <w:t xml:space="preserve"> </w:t>
      </w:r>
      <w:r w:rsidRPr="000F7313">
        <w:rPr>
          <w:rFonts w:ascii="Times New Roman" w:hAnsi="Times New Roman"/>
          <w:szCs w:val="28"/>
          <w:lang w:val="nl-NL"/>
        </w:rPr>
        <w:t>đồng.</w:t>
      </w:r>
      <w:r w:rsidR="004B3064" w:rsidRPr="000F7313">
        <w:rPr>
          <w:rFonts w:ascii="Times New Roman" w:hAnsi="Times New Roman"/>
          <w:szCs w:val="28"/>
          <w:lang w:val="nl-NL"/>
        </w:rPr>
        <w:t xml:space="preserve"> </w:t>
      </w:r>
    </w:p>
    <w:p w14:paraId="426CE9C7" w14:textId="730CF155" w:rsidR="007A060E" w:rsidRPr="000F7313" w:rsidRDefault="007A060E" w:rsidP="00F96886">
      <w:pPr>
        <w:jc w:val="both"/>
        <w:rPr>
          <w:rFonts w:ascii="Times New Roman" w:hAnsi="Times New Roman"/>
          <w:sz w:val="20"/>
          <w:szCs w:val="20"/>
        </w:rPr>
      </w:pPr>
      <w:r w:rsidRPr="000F7313">
        <w:rPr>
          <w:rFonts w:ascii="Times New Roman" w:hAnsi="Times New Roman"/>
          <w:i/>
          <w:iCs/>
          <w:spacing w:val="-6"/>
          <w:szCs w:val="28"/>
          <w:lang w:val="nl-NL"/>
        </w:rPr>
        <w:tab/>
        <w:t>- Chuyển nguồn tạm ứng vốn đầu tư theo quy định</w:t>
      </w:r>
      <w:r w:rsidR="00F96886" w:rsidRPr="000F7313">
        <w:rPr>
          <w:rFonts w:ascii="Times New Roman" w:hAnsi="Times New Roman"/>
          <w:i/>
          <w:iCs/>
          <w:szCs w:val="28"/>
        </w:rPr>
        <w:t>: 56.607.546.258</w:t>
      </w:r>
      <w:r w:rsidR="00F96886" w:rsidRPr="000F7313">
        <w:rPr>
          <w:rFonts w:ascii="Times New Roman" w:hAnsi="Times New Roman"/>
          <w:sz w:val="20"/>
          <w:szCs w:val="20"/>
        </w:rPr>
        <w:t xml:space="preserve"> </w:t>
      </w:r>
      <w:r w:rsidRPr="000F7313">
        <w:rPr>
          <w:rFonts w:ascii="Times New Roman" w:hAnsi="Times New Roman"/>
          <w:i/>
          <w:iCs/>
          <w:spacing w:val="-6"/>
          <w:szCs w:val="28"/>
          <w:lang w:val="nl-NL"/>
        </w:rPr>
        <w:t>đồng.</w:t>
      </w:r>
    </w:p>
    <w:p w14:paraId="50D33977" w14:textId="4D698D30" w:rsidR="007D2654" w:rsidRPr="000F7313" w:rsidRDefault="007A060E" w:rsidP="007D2654">
      <w:pPr>
        <w:jc w:val="both"/>
        <w:rPr>
          <w:rFonts w:ascii="Times New Roman" w:hAnsi="Times New Roman"/>
          <w:sz w:val="20"/>
          <w:szCs w:val="20"/>
        </w:rPr>
      </w:pPr>
      <w:r w:rsidRPr="000F7313">
        <w:rPr>
          <w:rFonts w:ascii="Times New Roman" w:hAnsi="Times New Roman"/>
          <w:i/>
          <w:iCs/>
          <w:szCs w:val="28"/>
          <w:lang w:val="nl-NL"/>
        </w:rPr>
        <w:tab/>
      </w:r>
      <w:r w:rsidRPr="000F7313">
        <w:rPr>
          <w:rFonts w:ascii="Times New Roman" w:hAnsi="Times New Roman"/>
          <w:i/>
          <w:iCs/>
          <w:spacing w:val="-8"/>
          <w:szCs w:val="28"/>
          <w:lang w:val="nl-NL"/>
        </w:rPr>
        <w:t xml:space="preserve">- </w:t>
      </w:r>
      <w:r w:rsidR="00416D56" w:rsidRPr="000F7313">
        <w:rPr>
          <w:rFonts w:ascii="Times New Roman" w:hAnsi="Times New Roman"/>
          <w:i/>
          <w:iCs/>
          <w:spacing w:val="-8"/>
          <w:szCs w:val="28"/>
          <w:lang w:val="nl-NL"/>
        </w:rPr>
        <w:t>Chuyển nguồn vốn đầu tư được phép kéo dài thanh toán sang năm 2021 theo quy định:</w:t>
      </w:r>
      <w:r w:rsidR="00F96886" w:rsidRPr="000F7313">
        <w:rPr>
          <w:rFonts w:ascii="Times New Roman" w:hAnsi="Times New Roman"/>
          <w:szCs w:val="28"/>
        </w:rPr>
        <w:t xml:space="preserve"> </w:t>
      </w:r>
      <w:r w:rsidR="007D2654" w:rsidRPr="000F7313">
        <w:rPr>
          <w:rFonts w:ascii="Times New Roman" w:hAnsi="Times New Roman"/>
          <w:i/>
          <w:iCs/>
          <w:szCs w:val="28"/>
        </w:rPr>
        <w:t>56.031.450.908</w:t>
      </w:r>
      <w:r w:rsidR="007D2654" w:rsidRPr="000F7313">
        <w:rPr>
          <w:rFonts w:ascii="Times New Roman" w:hAnsi="Times New Roman"/>
          <w:sz w:val="20"/>
          <w:szCs w:val="20"/>
        </w:rPr>
        <w:t xml:space="preserve"> </w:t>
      </w:r>
      <w:r w:rsidRPr="000F7313">
        <w:rPr>
          <w:rFonts w:ascii="Times New Roman" w:hAnsi="Times New Roman"/>
          <w:i/>
          <w:iCs/>
          <w:spacing w:val="-8"/>
          <w:szCs w:val="28"/>
          <w:lang w:val="nl-NL"/>
        </w:rPr>
        <w:t>đồng.</w:t>
      </w:r>
      <w:r w:rsidR="007D2654" w:rsidRPr="000F7313">
        <w:rPr>
          <w:rFonts w:ascii="Times New Roman" w:hAnsi="Times New Roman"/>
          <w:i/>
          <w:iCs/>
          <w:spacing w:val="-8"/>
          <w:szCs w:val="28"/>
          <w:lang w:val="nl-NL"/>
        </w:rPr>
        <w:t xml:space="preserve"> </w:t>
      </w:r>
      <w:r w:rsidR="007D2654" w:rsidRPr="000F7313">
        <w:rPr>
          <w:rFonts w:ascii="Times New Roman" w:hAnsi="Times New Roman"/>
          <w:sz w:val="20"/>
          <w:szCs w:val="20"/>
        </w:rPr>
        <w:t xml:space="preserve">       </w:t>
      </w:r>
    </w:p>
    <w:p w14:paraId="2981584C" w14:textId="501F758B" w:rsidR="00005C40" w:rsidRPr="000F7313" w:rsidRDefault="00315B6C" w:rsidP="00FF766A">
      <w:pPr>
        <w:spacing w:before="120" w:line="360" w:lineRule="exact"/>
        <w:jc w:val="both"/>
        <w:rPr>
          <w:rFonts w:ascii="Times New Roman" w:hAnsi="Times New Roman"/>
          <w:szCs w:val="28"/>
          <w:lang w:val="nl-NL"/>
        </w:rPr>
      </w:pPr>
      <w:r w:rsidRPr="000F7313">
        <w:rPr>
          <w:rFonts w:ascii="Times New Roman" w:hAnsi="Times New Roman"/>
          <w:szCs w:val="28"/>
          <w:lang w:val="nl-NL"/>
        </w:rPr>
        <w:tab/>
        <w:t xml:space="preserve">(2) Chuyển nguồn chi mua sắm trang thiết bị đã đầy đủ hồ sơ, hợp đồng mua sắm trang thiết bị ký trước ngày 31 tháng 12 năm thực hiện dự toán: </w:t>
      </w:r>
      <w:r w:rsidR="004F5915" w:rsidRPr="000F7313">
        <w:rPr>
          <w:rFonts w:ascii="Times New Roman" w:hAnsi="Times New Roman"/>
          <w:szCs w:val="28"/>
          <w:lang w:val="nl-NL"/>
        </w:rPr>
        <w:t>736.731.000</w:t>
      </w:r>
      <w:r w:rsidRPr="000F7313">
        <w:rPr>
          <w:rFonts w:ascii="Times New Roman" w:hAnsi="Times New Roman"/>
          <w:szCs w:val="28"/>
          <w:lang w:val="nl-NL"/>
        </w:rPr>
        <w:t xml:space="preserve"> đồng.</w:t>
      </w:r>
    </w:p>
    <w:p w14:paraId="622518F9" w14:textId="25D74DDA" w:rsidR="00005C40" w:rsidRPr="000F7313" w:rsidRDefault="00315B6C" w:rsidP="00FF766A">
      <w:pPr>
        <w:pStyle w:val="BodyText3"/>
        <w:tabs>
          <w:tab w:val="left" w:pos="851"/>
        </w:tabs>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lastRenderedPageBreak/>
        <w:t xml:space="preserve">(3) Chuyển nguồn thực hiện chính sách tiền lương: </w:t>
      </w:r>
      <w:r w:rsidR="004F5915" w:rsidRPr="000F7313">
        <w:rPr>
          <w:rFonts w:ascii="Times New Roman" w:hAnsi="Times New Roman"/>
          <w:sz w:val="28"/>
          <w:szCs w:val="28"/>
          <w:lang w:val="nl-NL"/>
        </w:rPr>
        <w:t>91.944.480.877</w:t>
      </w:r>
      <w:r w:rsidRPr="000F7313">
        <w:rPr>
          <w:rFonts w:ascii="Times New Roman" w:hAnsi="Times New Roman"/>
          <w:sz w:val="28"/>
          <w:szCs w:val="28"/>
          <w:lang w:val="nl-NL"/>
        </w:rPr>
        <w:t xml:space="preserve"> đồng.</w:t>
      </w:r>
    </w:p>
    <w:p w14:paraId="443BFF98" w14:textId="33381358" w:rsidR="00005C40" w:rsidRPr="000F7313" w:rsidRDefault="00315B6C" w:rsidP="00FF766A">
      <w:pPr>
        <w:pStyle w:val="BodyText3"/>
        <w:tabs>
          <w:tab w:val="left" w:pos="851"/>
        </w:tabs>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 xml:space="preserve">(4) Chuyển nguồn kinh phí được giao tự chủ của các đơn vị sự nghiệp công lập và các cơ quan nhà nước: </w:t>
      </w:r>
      <w:r w:rsidR="004F5915" w:rsidRPr="000F7313">
        <w:rPr>
          <w:rFonts w:ascii="Times New Roman" w:hAnsi="Times New Roman"/>
          <w:sz w:val="28"/>
          <w:szCs w:val="28"/>
          <w:lang w:val="nl-NL"/>
        </w:rPr>
        <w:t>23.058.019.228</w:t>
      </w:r>
      <w:r w:rsidRPr="000F7313">
        <w:rPr>
          <w:rFonts w:ascii="Times New Roman" w:hAnsi="Times New Roman"/>
          <w:sz w:val="28"/>
          <w:szCs w:val="28"/>
          <w:lang w:val="nl-NL"/>
        </w:rPr>
        <w:t xml:space="preserve"> đồng.</w:t>
      </w:r>
    </w:p>
    <w:p w14:paraId="4CC93CB7" w14:textId="2DC87BAB" w:rsidR="00005C40" w:rsidRPr="000F7313" w:rsidRDefault="00315B6C" w:rsidP="00FF766A">
      <w:pPr>
        <w:pStyle w:val="BodyText3"/>
        <w:tabs>
          <w:tab w:val="left" w:pos="851"/>
        </w:tabs>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 xml:space="preserve">(5) Chuyển nguồn các khoản dự toán được cấp có thẩm quyền bổ sung sau ngày 30 tháng 9 năm thực hiện dự toán: </w:t>
      </w:r>
      <w:r w:rsidR="004F5915" w:rsidRPr="000F7313">
        <w:rPr>
          <w:rFonts w:ascii="Times New Roman" w:hAnsi="Times New Roman"/>
          <w:sz w:val="28"/>
          <w:szCs w:val="28"/>
          <w:lang w:val="nl-NL"/>
        </w:rPr>
        <w:t>37.674.388.449</w:t>
      </w:r>
      <w:r w:rsidRPr="000F7313">
        <w:rPr>
          <w:rFonts w:ascii="Times New Roman" w:hAnsi="Times New Roman"/>
          <w:sz w:val="28"/>
          <w:szCs w:val="28"/>
          <w:lang w:val="nl-NL"/>
        </w:rPr>
        <w:t xml:space="preserve"> đồng.</w:t>
      </w:r>
    </w:p>
    <w:p w14:paraId="5F2B11CB" w14:textId="118DD88C" w:rsidR="00005C40" w:rsidRPr="000F7313" w:rsidRDefault="00315B6C" w:rsidP="00FF766A">
      <w:pPr>
        <w:pStyle w:val="BodyText3"/>
        <w:tabs>
          <w:tab w:val="left" w:pos="851"/>
        </w:tabs>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 xml:space="preserve">(6) Chuyển nguồn các khoản tăng thu, tiết kiệm chi được phép chuyển năm sau  theo quy định: </w:t>
      </w:r>
      <w:r w:rsidR="004F5915" w:rsidRPr="000F7313">
        <w:rPr>
          <w:rFonts w:ascii="Times New Roman" w:hAnsi="Times New Roman"/>
          <w:sz w:val="28"/>
          <w:szCs w:val="28"/>
          <w:lang w:val="nl-NL"/>
        </w:rPr>
        <w:t>211.158.392.779</w:t>
      </w:r>
      <w:r w:rsidRPr="000F7313">
        <w:rPr>
          <w:rFonts w:ascii="Times New Roman" w:hAnsi="Times New Roman"/>
          <w:sz w:val="28"/>
          <w:szCs w:val="28"/>
          <w:lang w:val="nl-NL"/>
        </w:rPr>
        <w:t xml:space="preserve"> đồng.</w:t>
      </w:r>
    </w:p>
    <w:p w14:paraId="1256865F" w14:textId="1667B717" w:rsidR="00005C40" w:rsidRPr="000F7313" w:rsidRDefault="00315B6C" w:rsidP="00FF766A">
      <w:pPr>
        <w:pStyle w:val="BodyText3"/>
        <w:tabs>
          <w:tab w:val="left" w:pos="851"/>
        </w:tabs>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 xml:space="preserve">(7) Chuyển nguồn kinh phí khác theo quy định của pháp luật: </w:t>
      </w:r>
      <w:r w:rsidR="004F5915" w:rsidRPr="000F7313">
        <w:rPr>
          <w:rFonts w:ascii="Times New Roman" w:hAnsi="Times New Roman"/>
          <w:sz w:val="28"/>
          <w:szCs w:val="28"/>
          <w:lang w:val="nl-NL"/>
        </w:rPr>
        <w:t>104.545.770.025</w:t>
      </w:r>
      <w:r w:rsidRPr="000F7313">
        <w:rPr>
          <w:rFonts w:ascii="Times New Roman" w:hAnsi="Times New Roman"/>
          <w:sz w:val="28"/>
          <w:szCs w:val="28"/>
          <w:lang w:val="nl-NL"/>
        </w:rPr>
        <w:t xml:space="preserve"> đồn</w:t>
      </w:r>
      <w:r w:rsidRPr="000F7313">
        <w:rPr>
          <w:rFonts w:ascii="Times New Roman" w:hAnsi="Times New Roman"/>
          <w:i/>
          <w:sz w:val="28"/>
          <w:szCs w:val="28"/>
          <w:lang w:val="nl-NL"/>
        </w:rPr>
        <w:t>g</w:t>
      </w:r>
      <w:r w:rsidRPr="000F7313">
        <w:rPr>
          <w:rFonts w:ascii="Times New Roman" w:hAnsi="Times New Roman"/>
          <w:sz w:val="28"/>
          <w:szCs w:val="28"/>
          <w:lang w:val="nl-NL"/>
        </w:rPr>
        <w:t>.</w:t>
      </w:r>
    </w:p>
    <w:p w14:paraId="1C6D9406" w14:textId="1734AE07" w:rsidR="00005C40" w:rsidRPr="000F7313" w:rsidRDefault="00315B6C" w:rsidP="00FF766A">
      <w:pPr>
        <w:spacing w:before="120" w:line="360" w:lineRule="exact"/>
        <w:ind w:firstLine="720"/>
        <w:jc w:val="both"/>
        <w:rPr>
          <w:rFonts w:ascii="Times New Roman" w:hAnsi="Times New Roman"/>
          <w:b/>
          <w:szCs w:val="28"/>
          <w:lang w:val="nl-NL"/>
        </w:rPr>
      </w:pPr>
      <w:r w:rsidRPr="000F7313">
        <w:rPr>
          <w:rFonts w:ascii="Times New Roman" w:hAnsi="Times New Roman"/>
          <w:b/>
          <w:szCs w:val="28"/>
          <w:lang w:val="nl-NL"/>
        </w:rPr>
        <w:t xml:space="preserve">3. Chuyển nguồn ngân sách xã, phường, thị trấn: </w:t>
      </w:r>
      <w:r w:rsidR="008B5732" w:rsidRPr="000F7313">
        <w:rPr>
          <w:rFonts w:ascii="Times New Roman" w:hAnsi="Times New Roman"/>
          <w:b/>
          <w:szCs w:val="28"/>
          <w:lang w:val="nl-NL"/>
        </w:rPr>
        <w:t>51.375.580.516</w:t>
      </w:r>
      <w:r w:rsidRPr="000F7313">
        <w:rPr>
          <w:rFonts w:ascii="Times New Roman" w:hAnsi="Times New Roman"/>
          <w:b/>
          <w:szCs w:val="28"/>
          <w:lang w:val="nl-NL"/>
        </w:rPr>
        <w:t xml:space="preserve"> đồng, bao gồm:</w:t>
      </w:r>
    </w:p>
    <w:p w14:paraId="32D475C9" w14:textId="2F2D5524" w:rsidR="00005C40" w:rsidRPr="000F7313" w:rsidRDefault="00315B6C" w:rsidP="00FF766A">
      <w:pPr>
        <w:spacing w:before="120" w:line="360" w:lineRule="exact"/>
        <w:jc w:val="both"/>
        <w:rPr>
          <w:rFonts w:ascii="Times New Roman" w:hAnsi="Times New Roman"/>
          <w:szCs w:val="28"/>
          <w:lang w:val="nl-NL"/>
        </w:rPr>
      </w:pPr>
      <w:r w:rsidRPr="000F7313">
        <w:rPr>
          <w:rFonts w:ascii="Times New Roman" w:hAnsi="Times New Roman"/>
          <w:i/>
          <w:szCs w:val="28"/>
          <w:lang w:val="nl-NL"/>
        </w:rPr>
        <w:tab/>
      </w:r>
      <w:r w:rsidRPr="000F7313">
        <w:rPr>
          <w:rFonts w:ascii="Times New Roman" w:hAnsi="Times New Roman"/>
          <w:szCs w:val="28"/>
          <w:lang w:val="nl-NL"/>
        </w:rPr>
        <w:t xml:space="preserve">(1) Chuyển nguồn chi đầu tư phát triển thực hiện chuyển sang năm sau theo quy định của Luật Đầu tư công: </w:t>
      </w:r>
      <w:r w:rsidR="008B5732" w:rsidRPr="000F7313">
        <w:rPr>
          <w:rFonts w:ascii="Times New Roman" w:hAnsi="Times New Roman"/>
          <w:szCs w:val="28"/>
          <w:lang w:val="nl-NL"/>
        </w:rPr>
        <w:t>6.078.863.899</w:t>
      </w:r>
      <w:r w:rsidRPr="000F7313">
        <w:rPr>
          <w:rFonts w:ascii="Times New Roman" w:hAnsi="Times New Roman"/>
          <w:szCs w:val="28"/>
          <w:lang w:val="nl-NL"/>
        </w:rPr>
        <w:t xml:space="preserve"> đồng.</w:t>
      </w:r>
    </w:p>
    <w:p w14:paraId="1BB75E10" w14:textId="6FD5D5A8" w:rsidR="00005C40" w:rsidRPr="000F7313" w:rsidRDefault="00315B6C" w:rsidP="00FF766A">
      <w:pPr>
        <w:spacing w:before="120" w:line="360" w:lineRule="exact"/>
        <w:jc w:val="both"/>
        <w:rPr>
          <w:rFonts w:ascii="Times New Roman" w:hAnsi="Times New Roman"/>
          <w:szCs w:val="28"/>
          <w:lang w:val="nl-NL"/>
        </w:rPr>
      </w:pPr>
      <w:r w:rsidRPr="000F7313">
        <w:rPr>
          <w:rFonts w:ascii="Times New Roman" w:hAnsi="Times New Roman"/>
          <w:szCs w:val="28"/>
          <w:lang w:val="nl-NL"/>
        </w:rPr>
        <w:tab/>
        <w:t xml:space="preserve">(2) Chuyển nguồn chi mua sắm trang thiết bị đã đầy đủ hồ sơ, hợp đồng mua sắm trang thiết bị ký trước ngày 31 tháng 12 năm thực hiện dự toán: </w:t>
      </w:r>
      <w:r w:rsidR="001C3BBE" w:rsidRPr="000F7313">
        <w:rPr>
          <w:rFonts w:ascii="Times New Roman" w:hAnsi="Times New Roman"/>
          <w:szCs w:val="28"/>
          <w:lang w:val="nl-NL"/>
        </w:rPr>
        <w:t>684.000.000</w:t>
      </w:r>
      <w:r w:rsidRPr="000F7313">
        <w:rPr>
          <w:rFonts w:ascii="Times New Roman" w:hAnsi="Times New Roman"/>
          <w:szCs w:val="28"/>
          <w:lang w:val="nl-NL"/>
        </w:rPr>
        <w:t xml:space="preserve"> đồng.</w:t>
      </w:r>
    </w:p>
    <w:p w14:paraId="64A04E92" w14:textId="4B1C0BAD" w:rsidR="00005C40" w:rsidRPr="000F7313" w:rsidRDefault="00315B6C" w:rsidP="00FF766A">
      <w:pPr>
        <w:pStyle w:val="BodyText3"/>
        <w:tabs>
          <w:tab w:val="left" w:pos="851"/>
        </w:tabs>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 xml:space="preserve">(3) Chuyển nguồn thực hiện chính sách tiền lương: </w:t>
      </w:r>
      <w:r w:rsidR="001C3BBE" w:rsidRPr="000F7313">
        <w:rPr>
          <w:rFonts w:ascii="Times New Roman" w:hAnsi="Times New Roman"/>
          <w:sz w:val="28"/>
          <w:szCs w:val="28"/>
          <w:lang w:val="nl-NL"/>
        </w:rPr>
        <w:t>4.184.661.274</w:t>
      </w:r>
      <w:r w:rsidRPr="000F7313">
        <w:rPr>
          <w:rFonts w:ascii="Times New Roman" w:hAnsi="Times New Roman"/>
          <w:sz w:val="28"/>
          <w:szCs w:val="28"/>
          <w:lang w:val="nl-NL"/>
        </w:rPr>
        <w:t xml:space="preserve"> đồng.</w:t>
      </w:r>
    </w:p>
    <w:p w14:paraId="74F3312B" w14:textId="474B71EC" w:rsidR="00005C40" w:rsidRPr="000F7313" w:rsidRDefault="00315B6C" w:rsidP="00FF766A">
      <w:pPr>
        <w:pStyle w:val="BodyText3"/>
        <w:tabs>
          <w:tab w:val="left" w:pos="851"/>
        </w:tabs>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 xml:space="preserve">(4) Chuyển nguồn kinh phí được giao tự chủ của các đơn vị sự nghiệp công lập và các cơ quan nhà nước: </w:t>
      </w:r>
      <w:r w:rsidR="001C3BBE" w:rsidRPr="000F7313">
        <w:rPr>
          <w:rFonts w:ascii="Times New Roman" w:hAnsi="Times New Roman"/>
          <w:sz w:val="28"/>
          <w:szCs w:val="28"/>
          <w:lang w:val="nl-NL"/>
        </w:rPr>
        <w:t>17.578.530.731</w:t>
      </w:r>
      <w:r w:rsidRPr="000F7313">
        <w:rPr>
          <w:rFonts w:ascii="Times New Roman" w:hAnsi="Times New Roman"/>
          <w:sz w:val="28"/>
          <w:szCs w:val="28"/>
          <w:lang w:val="nl-NL"/>
        </w:rPr>
        <w:t xml:space="preserve"> đồng.</w:t>
      </w:r>
    </w:p>
    <w:p w14:paraId="30B241AC" w14:textId="50520B71" w:rsidR="00005C40" w:rsidRPr="000F7313" w:rsidRDefault="00315B6C" w:rsidP="00FF766A">
      <w:pPr>
        <w:pStyle w:val="BodyText3"/>
        <w:tabs>
          <w:tab w:val="left" w:pos="851"/>
        </w:tabs>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 xml:space="preserve">(5) Chuyển nguồn các khoản dự toán được cấp có thẩm quyền bổ sung sau ngày 30 tháng 9 năm thực hiện dự toán: </w:t>
      </w:r>
      <w:r w:rsidR="001C3BBE" w:rsidRPr="000F7313">
        <w:rPr>
          <w:rFonts w:ascii="Times New Roman" w:hAnsi="Times New Roman"/>
          <w:sz w:val="28"/>
          <w:szCs w:val="28"/>
          <w:lang w:val="nl-NL"/>
        </w:rPr>
        <w:t>5.006.363.263</w:t>
      </w:r>
      <w:r w:rsidRPr="000F7313">
        <w:rPr>
          <w:rFonts w:ascii="Times New Roman" w:hAnsi="Times New Roman"/>
          <w:sz w:val="28"/>
          <w:szCs w:val="28"/>
          <w:lang w:val="nl-NL"/>
        </w:rPr>
        <w:t xml:space="preserve"> đồng.</w:t>
      </w:r>
    </w:p>
    <w:p w14:paraId="418E317C" w14:textId="2EB35D86" w:rsidR="00005C40" w:rsidRPr="000F7313" w:rsidRDefault="00315B6C" w:rsidP="00FF766A">
      <w:pPr>
        <w:pStyle w:val="BodyText3"/>
        <w:tabs>
          <w:tab w:val="left" w:pos="851"/>
        </w:tabs>
        <w:spacing w:before="120" w:line="360" w:lineRule="exact"/>
        <w:ind w:firstLine="720"/>
        <w:rPr>
          <w:rFonts w:ascii="Times New Roman" w:hAnsi="Times New Roman"/>
          <w:sz w:val="28"/>
          <w:szCs w:val="28"/>
          <w:lang w:val="nl-NL"/>
        </w:rPr>
      </w:pPr>
      <w:r w:rsidRPr="000F7313">
        <w:rPr>
          <w:rFonts w:ascii="Times New Roman" w:hAnsi="Times New Roman"/>
          <w:sz w:val="28"/>
          <w:szCs w:val="28"/>
          <w:lang w:val="nl-NL"/>
        </w:rPr>
        <w:t xml:space="preserve">(6) Chuyển nguồn các khoản tăng thu, tiết kiệm chi được phép chuyển năm sau theo quy định: </w:t>
      </w:r>
      <w:r w:rsidR="001C3BBE" w:rsidRPr="000F7313">
        <w:rPr>
          <w:rFonts w:ascii="Times New Roman" w:hAnsi="Times New Roman"/>
          <w:sz w:val="28"/>
          <w:szCs w:val="28"/>
          <w:lang w:val="nl-NL"/>
        </w:rPr>
        <w:t>17.700.276.571</w:t>
      </w:r>
      <w:r w:rsidRPr="000F7313">
        <w:rPr>
          <w:rFonts w:ascii="Times New Roman" w:hAnsi="Times New Roman"/>
          <w:sz w:val="28"/>
          <w:szCs w:val="28"/>
          <w:lang w:val="nl-NL"/>
        </w:rPr>
        <w:t xml:space="preserve"> đồng.</w:t>
      </w:r>
    </w:p>
    <w:p w14:paraId="070D3F43" w14:textId="23E2C7EE" w:rsidR="00005C40" w:rsidRPr="000F7313" w:rsidRDefault="00315B6C" w:rsidP="00FF766A">
      <w:pPr>
        <w:pStyle w:val="BodyText3"/>
        <w:tabs>
          <w:tab w:val="left" w:pos="851"/>
        </w:tabs>
        <w:spacing w:before="120" w:line="360" w:lineRule="exact"/>
        <w:ind w:firstLine="720"/>
        <w:rPr>
          <w:rFonts w:ascii="Times New Roman" w:hAnsi="Times New Roman"/>
          <w:spacing w:val="-12"/>
          <w:sz w:val="28"/>
          <w:szCs w:val="28"/>
          <w:lang w:val="nl-NL"/>
        </w:rPr>
      </w:pPr>
      <w:r w:rsidRPr="000F7313">
        <w:rPr>
          <w:rFonts w:ascii="Times New Roman" w:hAnsi="Times New Roman"/>
          <w:spacing w:val="-12"/>
          <w:sz w:val="28"/>
          <w:szCs w:val="28"/>
          <w:lang w:val="nl-NL"/>
        </w:rPr>
        <w:t xml:space="preserve">(7) Chuyển nguồn kinh phí khác theo quy định của pháp luật: </w:t>
      </w:r>
      <w:r w:rsidR="001C3BBE" w:rsidRPr="000F7313">
        <w:rPr>
          <w:rFonts w:ascii="Times New Roman" w:hAnsi="Times New Roman"/>
          <w:spacing w:val="-12"/>
          <w:sz w:val="28"/>
          <w:szCs w:val="28"/>
          <w:lang w:val="nl-NL"/>
        </w:rPr>
        <w:t>142.884.778</w:t>
      </w:r>
      <w:r w:rsidRPr="000F7313">
        <w:rPr>
          <w:rFonts w:ascii="Times New Roman" w:hAnsi="Times New Roman"/>
          <w:spacing w:val="-12"/>
          <w:sz w:val="28"/>
          <w:szCs w:val="28"/>
          <w:lang w:val="nl-NL"/>
        </w:rPr>
        <w:t xml:space="preserve"> đồng.</w:t>
      </w:r>
    </w:p>
    <w:p w14:paraId="22409F52" w14:textId="2B6BE2EC" w:rsidR="00005C40" w:rsidRPr="000F7313" w:rsidRDefault="00315B6C" w:rsidP="00FF766A">
      <w:pPr>
        <w:spacing w:before="120" w:line="360" w:lineRule="exact"/>
        <w:jc w:val="both"/>
        <w:rPr>
          <w:rFonts w:ascii="Times New Roman" w:hAnsi="Times New Roman"/>
          <w:szCs w:val="28"/>
          <w:lang w:val="nl-NL"/>
        </w:rPr>
      </w:pPr>
      <w:r w:rsidRPr="000F7313">
        <w:rPr>
          <w:rFonts w:ascii="Times New Roman" w:hAnsi="Times New Roman"/>
          <w:b/>
          <w:spacing w:val="-6"/>
          <w:szCs w:val="28"/>
          <w:lang w:val="nl-NL"/>
        </w:rPr>
        <w:tab/>
      </w:r>
      <w:r w:rsidRPr="000F7313">
        <w:rPr>
          <w:rFonts w:ascii="Times New Roman" w:hAnsi="Times New Roman"/>
          <w:b/>
          <w:szCs w:val="28"/>
          <w:lang w:val="nl-NL"/>
        </w:rPr>
        <w:t>IV. Chi nộp trả ngân sách cấp trên:</w:t>
      </w:r>
      <w:r w:rsidRPr="000F7313">
        <w:rPr>
          <w:rFonts w:ascii="Times New Roman" w:hAnsi="Times New Roman"/>
          <w:szCs w:val="28"/>
          <w:lang w:val="nl-NL"/>
        </w:rPr>
        <w:t xml:space="preserve"> </w:t>
      </w:r>
      <w:r w:rsidR="00963BDA" w:rsidRPr="000F7313">
        <w:rPr>
          <w:rFonts w:ascii="Times New Roman" w:hAnsi="Times New Roman"/>
          <w:szCs w:val="28"/>
          <w:lang w:val="nl-NL"/>
        </w:rPr>
        <w:t>379.596.069.808</w:t>
      </w:r>
      <w:r w:rsidRPr="000F7313">
        <w:rPr>
          <w:rFonts w:ascii="Times New Roman" w:hAnsi="Times New Roman"/>
          <w:szCs w:val="28"/>
          <w:lang w:val="nl-NL"/>
        </w:rPr>
        <w:t xml:space="preserve"> đồng, bao gồm:</w:t>
      </w:r>
    </w:p>
    <w:p w14:paraId="242CC630" w14:textId="615F0A2B" w:rsidR="00005C40" w:rsidRPr="000F7313" w:rsidRDefault="00DF4DC6" w:rsidP="00FF766A">
      <w:pPr>
        <w:spacing w:before="120" w:line="360" w:lineRule="exact"/>
        <w:jc w:val="both"/>
        <w:rPr>
          <w:rFonts w:ascii="Times New Roman" w:hAnsi="Times New Roman"/>
          <w:szCs w:val="28"/>
        </w:rPr>
      </w:pPr>
      <w:r w:rsidRPr="000F7313">
        <w:rPr>
          <w:rFonts w:ascii="Times New Roman" w:hAnsi="Times New Roman"/>
          <w:szCs w:val="28"/>
          <w:lang w:val="nl-NL"/>
        </w:rPr>
        <w:tab/>
      </w:r>
      <w:r w:rsidR="00315B6C" w:rsidRPr="000F7313">
        <w:rPr>
          <w:rFonts w:ascii="Times New Roman" w:hAnsi="Times New Roman"/>
          <w:szCs w:val="28"/>
          <w:lang w:val="nl-NL"/>
        </w:rPr>
        <w:t xml:space="preserve">1. Chi nộp trả ngân sách Trung ương: </w:t>
      </w:r>
      <w:r w:rsidRPr="000F7313">
        <w:rPr>
          <w:rFonts w:ascii="Times New Roman" w:hAnsi="Times New Roman"/>
          <w:szCs w:val="28"/>
        </w:rPr>
        <w:t xml:space="preserve">101.334.048.253 </w:t>
      </w:r>
      <w:r w:rsidR="00315B6C" w:rsidRPr="000F7313">
        <w:rPr>
          <w:rFonts w:ascii="Times New Roman" w:hAnsi="Times New Roman"/>
          <w:szCs w:val="28"/>
          <w:lang w:val="nl-NL"/>
        </w:rPr>
        <w:t>đồng.</w:t>
      </w:r>
    </w:p>
    <w:p w14:paraId="64BBD828" w14:textId="5702D909" w:rsidR="00005C40" w:rsidRPr="000F7313" w:rsidRDefault="00963BDA" w:rsidP="00FF766A">
      <w:pPr>
        <w:spacing w:before="120" w:line="360" w:lineRule="exact"/>
        <w:jc w:val="both"/>
        <w:rPr>
          <w:rFonts w:ascii="Times New Roman" w:hAnsi="Times New Roman"/>
          <w:b/>
          <w:bCs/>
          <w:sz w:val="18"/>
          <w:szCs w:val="18"/>
        </w:rPr>
      </w:pPr>
      <w:r w:rsidRPr="000F7313">
        <w:rPr>
          <w:rFonts w:ascii="Times New Roman" w:hAnsi="Times New Roman"/>
          <w:szCs w:val="28"/>
          <w:lang w:val="nl-NL"/>
        </w:rPr>
        <w:tab/>
      </w:r>
      <w:r w:rsidR="00315B6C" w:rsidRPr="000F7313">
        <w:rPr>
          <w:rFonts w:ascii="Times New Roman" w:hAnsi="Times New Roman"/>
          <w:szCs w:val="28"/>
          <w:lang w:val="nl-NL"/>
        </w:rPr>
        <w:t xml:space="preserve">2. Chi nộp trả ngân sách tỉnh: </w:t>
      </w:r>
      <w:r w:rsidRPr="000F7313">
        <w:rPr>
          <w:rFonts w:ascii="Times New Roman" w:hAnsi="Times New Roman"/>
          <w:szCs w:val="28"/>
        </w:rPr>
        <w:t>239.374.976.195</w:t>
      </w:r>
      <w:r w:rsidRPr="000F7313">
        <w:rPr>
          <w:rFonts w:ascii="Times New Roman" w:hAnsi="Times New Roman"/>
          <w:b/>
          <w:bCs/>
          <w:sz w:val="18"/>
          <w:szCs w:val="18"/>
        </w:rPr>
        <w:t xml:space="preserve"> </w:t>
      </w:r>
      <w:r w:rsidR="00315B6C" w:rsidRPr="000F7313">
        <w:rPr>
          <w:rFonts w:ascii="Times New Roman" w:hAnsi="Times New Roman"/>
          <w:szCs w:val="28"/>
          <w:lang w:val="nl-NL"/>
        </w:rPr>
        <w:t>đồng.</w:t>
      </w:r>
    </w:p>
    <w:p w14:paraId="156063A1" w14:textId="6F543081" w:rsidR="00005C40" w:rsidRPr="000F7313" w:rsidRDefault="00963BDA" w:rsidP="00FF766A">
      <w:pPr>
        <w:spacing w:before="120" w:line="360" w:lineRule="exact"/>
        <w:jc w:val="both"/>
        <w:rPr>
          <w:rFonts w:ascii="Times New Roman" w:hAnsi="Times New Roman"/>
          <w:b/>
          <w:bCs/>
          <w:sz w:val="18"/>
          <w:szCs w:val="18"/>
        </w:rPr>
      </w:pPr>
      <w:r w:rsidRPr="000F7313">
        <w:rPr>
          <w:rFonts w:ascii="Times New Roman" w:hAnsi="Times New Roman"/>
          <w:szCs w:val="28"/>
          <w:lang w:val="nl-NL"/>
        </w:rPr>
        <w:tab/>
      </w:r>
      <w:r w:rsidR="00315B6C" w:rsidRPr="000F7313">
        <w:rPr>
          <w:rFonts w:ascii="Times New Roman" w:hAnsi="Times New Roman"/>
          <w:szCs w:val="28"/>
          <w:lang w:val="nl-NL"/>
        </w:rPr>
        <w:t xml:space="preserve">3. Chi nộp trả ngân sách huyện, thành phố: </w:t>
      </w:r>
      <w:r w:rsidRPr="000F7313">
        <w:rPr>
          <w:rFonts w:ascii="Times New Roman" w:hAnsi="Times New Roman"/>
          <w:szCs w:val="28"/>
        </w:rPr>
        <w:t>38.887.045.360</w:t>
      </w:r>
      <w:r w:rsidRPr="000F7313">
        <w:rPr>
          <w:rFonts w:ascii="Times New Roman" w:hAnsi="Times New Roman"/>
          <w:b/>
          <w:bCs/>
          <w:sz w:val="18"/>
          <w:szCs w:val="18"/>
        </w:rPr>
        <w:t xml:space="preserve"> </w:t>
      </w:r>
      <w:r w:rsidR="00315B6C" w:rsidRPr="000F7313">
        <w:rPr>
          <w:rFonts w:ascii="Times New Roman" w:hAnsi="Times New Roman"/>
          <w:szCs w:val="28"/>
          <w:lang w:val="nl-NL"/>
        </w:rPr>
        <w:t>đồng.</w:t>
      </w:r>
    </w:p>
    <w:p w14:paraId="2DDADCF3" w14:textId="79711D47" w:rsidR="00005C40" w:rsidRPr="000F7313" w:rsidRDefault="00315B6C" w:rsidP="00FF766A">
      <w:pPr>
        <w:pStyle w:val="BodyText3"/>
        <w:spacing w:before="120" w:line="360" w:lineRule="exact"/>
        <w:ind w:firstLine="720"/>
        <w:rPr>
          <w:rFonts w:ascii="Times New Roman" w:hAnsi="Times New Roman"/>
          <w:i/>
          <w:spacing w:val="-2"/>
          <w:sz w:val="28"/>
          <w:szCs w:val="28"/>
          <w:lang w:val="nl-NL"/>
        </w:rPr>
      </w:pPr>
      <w:r w:rsidRPr="000F7313">
        <w:rPr>
          <w:rFonts w:ascii="Times New Roman" w:hAnsi="Times New Roman"/>
          <w:b/>
          <w:spacing w:val="-2"/>
          <w:sz w:val="28"/>
          <w:szCs w:val="28"/>
          <w:lang w:val="nl-NL"/>
        </w:rPr>
        <w:t>V. Chi trả nợ gốc vay:</w:t>
      </w:r>
      <w:r w:rsidRPr="000F7313">
        <w:rPr>
          <w:rFonts w:ascii="Times New Roman" w:hAnsi="Times New Roman"/>
          <w:spacing w:val="-2"/>
          <w:sz w:val="28"/>
          <w:szCs w:val="28"/>
          <w:lang w:val="nl-NL"/>
        </w:rPr>
        <w:t xml:space="preserve"> Dự toán HĐND tỉnh giao </w:t>
      </w:r>
      <w:r w:rsidR="003B2C26" w:rsidRPr="000F7313">
        <w:rPr>
          <w:rFonts w:ascii="Times New Roman" w:hAnsi="Times New Roman"/>
          <w:spacing w:val="-2"/>
          <w:sz w:val="28"/>
          <w:szCs w:val="28"/>
          <w:lang w:val="nl-NL"/>
        </w:rPr>
        <w:t>23.000.000.000</w:t>
      </w:r>
      <w:r w:rsidRPr="000F7313">
        <w:rPr>
          <w:rFonts w:ascii="Times New Roman" w:hAnsi="Times New Roman"/>
          <w:spacing w:val="-2"/>
          <w:sz w:val="28"/>
          <w:szCs w:val="28"/>
          <w:lang w:val="nl-NL"/>
        </w:rPr>
        <w:t xml:space="preserve"> đồng, thực hiện </w:t>
      </w:r>
      <w:r w:rsidR="00A41B42" w:rsidRPr="000F7313">
        <w:rPr>
          <w:rFonts w:ascii="Times New Roman" w:hAnsi="Times New Roman"/>
          <w:spacing w:val="-2"/>
          <w:sz w:val="28"/>
          <w:szCs w:val="28"/>
          <w:lang w:val="nl-NL"/>
        </w:rPr>
        <w:t xml:space="preserve">35.678.434.000 </w:t>
      </w:r>
      <w:r w:rsidRPr="000F7313">
        <w:rPr>
          <w:rFonts w:ascii="Times New Roman" w:hAnsi="Times New Roman"/>
          <w:spacing w:val="-2"/>
          <w:sz w:val="28"/>
          <w:szCs w:val="28"/>
          <w:lang w:val="nl-NL"/>
        </w:rPr>
        <w:t>đồng, tăng 1,</w:t>
      </w:r>
      <w:r w:rsidR="003B2C26" w:rsidRPr="000F7313">
        <w:rPr>
          <w:rFonts w:ascii="Times New Roman" w:hAnsi="Times New Roman"/>
          <w:spacing w:val="-2"/>
          <w:sz w:val="28"/>
          <w:szCs w:val="28"/>
          <w:lang w:val="nl-NL"/>
        </w:rPr>
        <w:t>5 lần</w:t>
      </w:r>
      <w:r w:rsidRPr="000F7313">
        <w:rPr>
          <w:rFonts w:ascii="Times New Roman" w:hAnsi="Times New Roman"/>
          <w:spacing w:val="-2"/>
          <w:sz w:val="28"/>
          <w:szCs w:val="28"/>
          <w:lang w:val="nl-NL"/>
        </w:rPr>
        <w:t xml:space="preserve"> dự toán HĐND tỉnh giao </w:t>
      </w:r>
      <w:r w:rsidRPr="000F7313">
        <w:rPr>
          <w:rFonts w:ascii="Times New Roman" w:hAnsi="Times New Roman"/>
          <w:i/>
          <w:spacing w:val="-2"/>
          <w:sz w:val="28"/>
          <w:szCs w:val="28"/>
          <w:lang w:val="nl-NL"/>
        </w:rPr>
        <w:t xml:space="preserve">(dự toán giao đầu năm từ nguồn bội thu ngân sách </w:t>
      </w:r>
      <w:r w:rsidR="003B2C26" w:rsidRPr="000F7313">
        <w:rPr>
          <w:rFonts w:ascii="Times New Roman" w:hAnsi="Times New Roman"/>
          <w:i/>
          <w:spacing w:val="-2"/>
          <w:sz w:val="28"/>
          <w:szCs w:val="28"/>
          <w:lang w:val="nl-NL"/>
        </w:rPr>
        <w:t>23</w:t>
      </w:r>
      <w:r w:rsidRPr="000F7313">
        <w:rPr>
          <w:rFonts w:ascii="Times New Roman" w:hAnsi="Times New Roman"/>
          <w:i/>
          <w:spacing w:val="-2"/>
          <w:sz w:val="28"/>
          <w:szCs w:val="28"/>
          <w:lang w:val="nl-NL"/>
        </w:rPr>
        <w:t>.</w:t>
      </w:r>
      <w:r w:rsidR="003B2C26" w:rsidRPr="000F7313">
        <w:rPr>
          <w:rFonts w:ascii="Times New Roman" w:hAnsi="Times New Roman"/>
          <w:i/>
          <w:spacing w:val="-2"/>
          <w:sz w:val="28"/>
          <w:szCs w:val="28"/>
          <w:lang w:val="nl-NL"/>
        </w:rPr>
        <w:t>0</w:t>
      </w:r>
      <w:r w:rsidRPr="000F7313">
        <w:rPr>
          <w:rFonts w:ascii="Times New Roman" w:hAnsi="Times New Roman"/>
          <w:i/>
          <w:spacing w:val="-2"/>
          <w:sz w:val="28"/>
          <w:szCs w:val="28"/>
          <w:lang w:val="nl-NL"/>
        </w:rPr>
        <w:t xml:space="preserve">00.000.000 đồng, trong năm sử dụng </w:t>
      </w:r>
      <w:r w:rsidR="003C043F" w:rsidRPr="000F7313">
        <w:rPr>
          <w:rFonts w:ascii="Times New Roman" w:hAnsi="Times New Roman"/>
          <w:i/>
          <w:sz w:val="28"/>
          <w:szCs w:val="28"/>
        </w:rPr>
        <w:t>nguồn tiết kiệm chi thường xuyên, dư dự toán năm</w:t>
      </w:r>
      <w:r w:rsidR="003C043F" w:rsidRPr="000F7313">
        <w:rPr>
          <w:i/>
          <w:sz w:val="28"/>
          <w:szCs w:val="28"/>
        </w:rPr>
        <w:t xml:space="preserve"> </w:t>
      </w:r>
      <w:r w:rsidR="003C043F" w:rsidRPr="000F7313">
        <w:rPr>
          <w:rFonts w:ascii="Times New Roman" w:hAnsi="Times New Roman"/>
          <w:i/>
          <w:sz w:val="28"/>
          <w:szCs w:val="28"/>
        </w:rPr>
        <w:t>2019 chuyển nguồn sang năm 2020</w:t>
      </w:r>
      <w:r w:rsidR="003C043F" w:rsidRPr="000F7313">
        <w:rPr>
          <w:i/>
          <w:sz w:val="28"/>
          <w:szCs w:val="24"/>
        </w:rPr>
        <w:t xml:space="preserve"> </w:t>
      </w:r>
      <w:r w:rsidRPr="000F7313">
        <w:rPr>
          <w:rFonts w:ascii="Times New Roman" w:hAnsi="Times New Roman"/>
          <w:i/>
          <w:spacing w:val="-2"/>
          <w:sz w:val="28"/>
          <w:szCs w:val="28"/>
          <w:lang w:val="nl-NL"/>
        </w:rPr>
        <w:t xml:space="preserve">để trả nợ gốc đến hạn theo khế ước </w:t>
      </w:r>
      <w:r w:rsidR="003C043F" w:rsidRPr="000F7313">
        <w:rPr>
          <w:rFonts w:ascii="Times New Roman" w:hAnsi="Times New Roman"/>
          <w:i/>
          <w:spacing w:val="-2"/>
          <w:sz w:val="28"/>
          <w:szCs w:val="28"/>
          <w:lang w:val="nl-NL"/>
        </w:rPr>
        <w:t>12.678.434.000</w:t>
      </w:r>
      <w:r w:rsidRPr="000F7313">
        <w:rPr>
          <w:rFonts w:ascii="Times New Roman" w:hAnsi="Times New Roman"/>
          <w:i/>
          <w:spacing w:val="-2"/>
          <w:sz w:val="28"/>
          <w:szCs w:val="28"/>
          <w:lang w:val="nl-NL"/>
        </w:rPr>
        <w:t xml:space="preserve"> đồng).</w:t>
      </w:r>
    </w:p>
    <w:p w14:paraId="405B185D" w14:textId="4C1F237B" w:rsidR="00005C40" w:rsidRPr="000F7313" w:rsidRDefault="00315B6C" w:rsidP="00FF766A">
      <w:pPr>
        <w:pStyle w:val="BodyText3"/>
        <w:spacing w:before="120" w:line="360" w:lineRule="exact"/>
        <w:ind w:firstLine="720"/>
        <w:rPr>
          <w:rFonts w:ascii="Times New Roman" w:hAnsi="Times New Roman"/>
          <w:i/>
          <w:sz w:val="28"/>
          <w:szCs w:val="28"/>
          <w:lang w:val="nl-NL"/>
        </w:rPr>
      </w:pPr>
      <w:r w:rsidRPr="000F7313">
        <w:rPr>
          <w:rFonts w:ascii="Times New Roman" w:hAnsi="Times New Roman"/>
          <w:sz w:val="28"/>
          <w:szCs w:val="28"/>
          <w:lang w:val="nl-NL"/>
        </w:rPr>
        <w:lastRenderedPageBreak/>
        <w:tab/>
      </w:r>
      <w:r w:rsidRPr="000F7313">
        <w:rPr>
          <w:rFonts w:ascii="Times New Roman" w:hAnsi="Times New Roman"/>
          <w:i/>
          <w:sz w:val="28"/>
          <w:szCs w:val="28"/>
          <w:lang w:val="nl-NL"/>
        </w:rPr>
        <w:t>(Có biểu phụ lục chi tiết từ số 01 đến số 1</w:t>
      </w:r>
      <w:r w:rsidR="00450BD7" w:rsidRPr="000F7313">
        <w:rPr>
          <w:rFonts w:ascii="Times New Roman" w:hAnsi="Times New Roman"/>
          <w:i/>
          <w:sz w:val="28"/>
          <w:szCs w:val="28"/>
          <w:lang w:val="nl-NL"/>
        </w:rPr>
        <w:t>2</w:t>
      </w:r>
      <w:r w:rsidRPr="000F7313">
        <w:rPr>
          <w:rFonts w:ascii="Times New Roman" w:hAnsi="Times New Roman"/>
          <w:i/>
          <w:sz w:val="28"/>
          <w:szCs w:val="28"/>
          <w:lang w:val="nl-NL"/>
        </w:rPr>
        <w:t xml:space="preserve"> đính kèm)</w:t>
      </w:r>
    </w:p>
    <w:p w14:paraId="01C28992" w14:textId="368E7207" w:rsidR="00005C40" w:rsidRPr="000F7313" w:rsidRDefault="00315B6C" w:rsidP="00FF766A">
      <w:pPr>
        <w:pStyle w:val="BodyText2"/>
        <w:spacing w:before="120" w:line="360" w:lineRule="exact"/>
        <w:ind w:firstLine="720"/>
        <w:rPr>
          <w:rFonts w:ascii="Times New Roman" w:hAnsi="Times New Roman"/>
          <w:b/>
          <w:szCs w:val="28"/>
          <w:u w:val="single"/>
          <w:lang w:val="nl-NL"/>
        </w:rPr>
      </w:pPr>
      <w:r w:rsidRPr="000F7313">
        <w:rPr>
          <w:rFonts w:ascii="Times New Roman" w:hAnsi="Times New Roman"/>
          <w:b/>
          <w:sz w:val="26"/>
          <w:szCs w:val="28"/>
          <w:lang w:val="nl-NL"/>
        </w:rPr>
        <w:t>C. KẾT DƯ NSĐP NĂM 20</w:t>
      </w:r>
      <w:r w:rsidR="00AC0E26" w:rsidRPr="000F7313">
        <w:rPr>
          <w:rFonts w:ascii="Times New Roman" w:hAnsi="Times New Roman"/>
          <w:b/>
          <w:sz w:val="26"/>
          <w:szCs w:val="28"/>
          <w:lang w:val="nl-NL"/>
        </w:rPr>
        <w:t>20</w:t>
      </w:r>
      <w:r w:rsidRPr="000F7313">
        <w:rPr>
          <w:rFonts w:ascii="Times New Roman" w:hAnsi="Times New Roman"/>
          <w:b/>
          <w:spacing w:val="-2"/>
          <w:sz w:val="26"/>
          <w:szCs w:val="28"/>
          <w:lang w:val="nl-NL"/>
        </w:rPr>
        <w:t xml:space="preserve">: </w:t>
      </w:r>
      <w:r w:rsidR="00C673FD" w:rsidRPr="000F7313">
        <w:rPr>
          <w:rFonts w:ascii="Times New Roman" w:hAnsi="Times New Roman"/>
          <w:spacing w:val="-2"/>
          <w:szCs w:val="28"/>
          <w:lang w:val="vi-VN"/>
        </w:rPr>
        <w:t>17.079.436.260</w:t>
      </w:r>
      <w:r w:rsidRPr="000F7313">
        <w:rPr>
          <w:rFonts w:ascii="Times New Roman" w:hAnsi="Times New Roman"/>
          <w:spacing w:val="-2"/>
          <w:szCs w:val="28"/>
          <w:lang w:val="nl-NL"/>
        </w:rPr>
        <w:t xml:space="preserve"> đồng, cụ thể như sau:</w:t>
      </w:r>
    </w:p>
    <w:p w14:paraId="1F245B17" w14:textId="6C5FBC89" w:rsidR="00005C40" w:rsidRPr="000F7313" w:rsidRDefault="00315B6C" w:rsidP="00FF766A">
      <w:pPr>
        <w:spacing w:before="120" w:line="360" w:lineRule="exact"/>
        <w:jc w:val="both"/>
        <w:rPr>
          <w:rFonts w:ascii="Times New Roman" w:hAnsi="Times New Roman"/>
          <w:szCs w:val="28"/>
          <w:lang w:val="nl-NL"/>
        </w:rPr>
      </w:pPr>
      <w:r w:rsidRPr="000F7313">
        <w:rPr>
          <w:rFonts w:ascii="Times New Roman" w:hAnsi="Times New Roman"/>
          <w:b/>
          <w:szCs w:val="28"/>
          <w:lang w:val="nl-NL"/>
        </w:rPr>
        <w:tab/>
      </w:r>
      <w:r w:rsidRPr="000F7313">
        <w:rPr>
          <w:rFonts w:ascii="Times New Roman" w:hAnsi="Times New Roman"/>
          <w:szCs w:val="28"/>
          <w:lang w:val="nl-NL"/>
        </w:rPr>
        <w:t xml:space="preserve">1. Kết dư ngân sách tỉnh: </w:t>
      </w:r>
      <w:r w:rsidR="004845F4" w:rsidRPr="000F7313">
        <w:rPr>
          <w:rFonts w:ascii="Times New Roman" w:hAnsi="Times New Roman"/>
          <w:szCs w:val="28"/>
          <w:lang w:val="vi-VN"/>
        </w:rPr>
        <w:t>1.608.822.231</w:t>
      </w:r>
      <w:r w:rsidRPr="000F7313">
        <w:rPr>
          <w:rFonts w:ascii="Times New Roman" w:hAnsi="Times New Roman"/>
          <w:szCs w:val="28"/>
          <w:lang w:val="nl-NL"/>
        </w:rPr>
        <w:t xml:space="preserve"> đồng.</w:t>
      </w:r>
    </w:p>
    <w:p w14:paraId="50C74BE9" w14:textId="7EB5D022" w:rsidR="00005C40" w:rsidRPr="000F7313" w:rsidRDefault="00315B6C" w:rsidP="00FF766A">
      <w:pPr>
        <w:spacing w:before="120" w:line="360" w:lineRule="exact"/>
        <w:jc w:val="both"/>
        <w:rPr>
          <w:rFonts w:ascii="Times New Roman" w:hAnsi="Times New Roman"/>
          <w:szCs w:val="28"/>
          <w:lang w:val="nl-NL"/>
        </w:rPr>
      </w:pPr>
      <w:r w:rsidRPr="000F7313">
        <w:rPr>
          <w:rFonts w:ascii="Times New Roman" w:hAnsi="Times New Roman"/>
          <w:szCs w:val="28"/>
          <w:lang w:val="nl-NL"/>
        </w:rPr>
        <w:tab/>
        <w:t xml:space="preserve">2. Kết dư ngân sách huyện, thành phố: </w:t>
      </w:r>
      <w:r w:rsidR="004845F4" w:rsidRPr="000F7313">
        <w:rPr>
          <w:rFonts w:ascii="Times New Roman" w:hAnsi="Times New Roman"/>
          <w:szCs w:val="28"/>
          <w:lang w:val="vi-VN"/>
        </w:rPr>
        <w:t>5.967.912.300</w:t>
      </w:r>
      <w:r w:rsidRPr="000F7313">
        <w:rPr>
          <w:rFonts w:ascii="Times New Roman" w:hAnsi="Times New Roman"/>
          <w:szCs w:val="28"/>
          <w:lang w:val="nl-NL"/>
        </w:rPr>
        <w:t xml:space="preserve"> đồng, bao gồm:</w:t>
      </w:r>
    </w:p>
    <w:p w14:paraId="08B8103A" w14:textId="3CD9F9D3" w:rsidR="00005C40" w:rsidRPr="000F7313" w:rsidRDefault="00315B6C" w:rsidP="00FF766A">
      <w:pPr>
        <w:pStyle w:val="BodyText2"/>
        <w:spacing w:before="120" w:line="360" w:lineRule="exact"/>
        <w:rPr>
          <w:rFonts w:ascii="Times New Roman" w:hAnsi="Times New Roman"/>
          <w:szCs w:val="28"/>
          <w:lang w:val="nl-NL"/>
        </w:rPr>
      </w:pPr>
      <w:r w:rsidRPr="000F7313">
        <w:rPr>
          <w:rFonts w:ascii="Times New Roman" w:hAnsi="Times New Roman"/>
          <w:b/>
          <w:szCs w:val="28"/>
          <w:lang w:val="nl-NL"/>
        </w:rPr>
        <w:tab/>
      </w:r>
      <w:r w:rsidRPr="000F7313">
        <w:rPr>
          <w:rFonts w:ascii="Times New Roman" w:hAnsi="Times New Roman"/>
          <w:szCs w:val="28"/>
          <w:lang w:val="nl-NL"/>
        </w:rPr>
        <w:t xml:space="preserve">- Vốn đầu tư xây dựng cơ bản: </w:t>
      </w:r>
      <w:r w:rsidR="004845F4" w:rsidRPr="000F7313">
        <w:rPr>
          <w:rFonts w:ascii="Times New Roman" w:hAnsi="Times New Roman"/>
          <w:szCs w:val="28"/>
          <w:lang w:val="vi-VN"/>
        </w:rPr>
        <w:t>528.384.841</w:t>
      </w:r>
      <w:r w:rsidRPr="000F7313">
        <w:rPr>
          <w:rFonts w:ascii="Times New Roman" w:hAnsi="Times New Roman"/>
          <w:szCs w:val="28"/>
          <w:lang w:val="nl-NL"/>
        </w:rPr>
        <w:t xml:space="preserve"> đồng.</w:t>
      </w:r>
    </w:p>
    <w:p w14:paraId="185327BC" w14:textId="70BD0761" w:rsidR="00005C40" w:rsidRPr="000F7313" w:rsidRDefault="00315B6C" w:rsidP="00FF766A">
      <w:pPr>
        <w:pStyle w:val="BodyText2"/>
        <w:spacing w:before="120" w:line="360" w:lineRule="exact"/>
        <w:rPr>
          <w:rFonts w:ascii="Times New Roman" w:hAnsi="Times New Roman"/>
          <w:szCs w:val="28"/>
          <w:lang w:val="nl-NL"/>
        </w:rPr>
      </w:pPr>
      <w:r w:rsidRPr="000F7313">
        <w:rPr>
          <w:rFonts w:ascii="Times New Roman" w:hAnsi="Times New Roman"/>
          <w:szCs w:val="28"/>
          <w:lang w:val="nl-NL"/>
        </w:rPr>
        <w:tab/>
        <w:t xml:space="preserve">- Chi thực hiện các chế độ chính sách, các đề án, nghị quyết của tỉnh, chi  thường xuyên khác: </w:t>
      </w:r>
      <w:r w:rsidR="004845F4" w:rsidRPr="000F7313">
        <w:rPr>
          <w:rFonts w:ascii="Times New Roman" w:hAnsi="Times New Roman"/>
          <w:szCs w:val="28"/>
          <w:lang w:val="vi-VN"/>
        </w:rPr>
        <w:t>5.439.525.459</w:t>
      </w:r>
      <w:r w:rsidRPr="000F7313">
        <w:rPr>
          <w:rFonts w:ascii="Times New Roman" w:hAnsi="Times New Roman"/>
          <w:szCs w:val="28"/>
          <w:lang w:val="nl-NL"/>
        </w:rPr>
        <w:t xml:space="preserve"> đồng.</w:t>
      </w:r>
    </w:p>
    <w:p w14:paraId="245F6F7F" w14:textId="3DA9F40C" w:rsidR="00005C40" w:rsidRPr="000F7313" w:rsidRDefault="00315B6C" w:rsidP="00FF766A">
      <w:pPr>
        <w:pStyle w:val="BodyText2"/>
        <w:spacing w:before="120" w:line="360" w:lineRule="exact"/>
        <w:rPr>
          <w:rFonts w:ascii="Times New Roman" w:hAnsi="Times New Roman"/>
          <w:i/>
          <w:szCs w:val="28"/>
          <w:lang w:val="nl-NL"/>
        </w:rPr>
      </w:pPr>
      <w:r w:rsidRPr="000F7313">
        <w:rPr>
          <w:rFonts w:ascii="Times New Roman" w:hAnsi="Times New Roman"/>
          <w:szCs w:val="28"/>
          <w:lang w:val="nl-NL"/>
        </w:rPr>
        <w:tab/>
      </w:r>
      <w:r w:rsidRPr="000F7313">
        <w:rPr>
          <w:rFonts w:ascii="Times New Roman" w:hAnsi="Times New Roman"/>
          <w:i/>
          <w:szCs w:val="28"/>
          <w:lang w:val="nl-NL"/>
        </w:rPr>
        <w:t xml:space="preserve">+ Chi thực hiện các đề án, nghị quyết của tỉnh: </w:t>
      </w:r>
      <w:r w:rsidR="004845F4" w:rsidRPr="000F7313">
        <w:rPr>
          <w:rFonts w:ascii="Times New Roman" w:hAnsi="Times New Roman"/>
          <w:i/>
          <w:szCs w:val="28"/>
          <w:lang w:val="vi-VN"/>
        </w:rPr>
        <w:t>2.537.077.000</w:t>
      </w:r>
      <w:r w:rsidRPr="000F7313">
        <w:rPr>
          <w:rFonts w:ascii="Times New Roman" w:hAnsi="Times New Roman"/>
          <w:i/>
          <w:szCs w:val="28"/>
          <w:lang w:val="nl-NL"/>
        </w:rPr>
        <w:t xml:space="preserve"> đồng.</w:t>
      </w:r>
    </w:p>
    <w:p w14:paraId="7C450FA8" w14:textId="6AC38649" w:rsidR="00005C40" w:rsidRPr="000F7313" w:rsidRDefault="00315B6C" w:rsidP="00FF766A">
      <w:pPr>
        <w:pStyle w:val="BodyText2"/>
        <w:spacing w:before="120" w:line="360" w:lineRule="exact"/>
        <w:rPr>
          <w:rFonts w:ascii="Times New Roman" w:hAnsi="Times New Roman"/>
          <w:i/>
          <w:szCs w:val="28"/>
          <w:lang w:val="nl-NL"/>
        </w:rPr>
      </w:pPr>
      <w:r w:rsidRPr="000F7313">
        <w:rPr>
          <w:rFonts w:ascii="Times New Roman" w:hAnsi="Times New Roman"/>
          <w:i/>
          <w:szCs w:val="28"/>
          <w:lang w:val="nl-NL"/>
        </w:rPr>
        <w:tab/>
        <w:t xml:space="preserve">+ Chi thường xuyên khác: </w:t>
      </w:r>
      <w:r w:rsidR="004845F4" w:rsidRPr="000F7313">
        <w:rPr>
          <w:rFonts w:ascii="Times New Roman" w:hAnsi="Times New Roman"/>
          <w:i/>
          <w:szCs w:val="28"/>
          <w:lang w:val="vi-VN"/>
        </w:rPr>
        <w:t>2.902.448.459</w:t>
      </w:r>
      <w:r w:rsidRPr="000F7313">
        <w:rPr>
          <w:rFonts w:ascii="Times New Roman" w:hAnsi="Times New Roman"/>
          <w:i/>
          <w:szCs w:val="28"/>
          <w:lang w:val="nl-NL"/>
        </w:rPr>
        <w:t xml:space="preserve"> đồng.</w:t>
      </w:r>
    </w:p>
    <w:p w14:paraId="0076ACE7" w14:textId="1CD8A247" w:rsidR="00005C40" w:rsidRPr="000F7313" w:rsidRDefault="00315B6C" w:rsidP="00FF766A">
      <w:pPr>
        <w:spacing w:before="120" w:line="360" w:lineRule="exact"/>
        <w:ind w:firstLine="720"/>
        <w:jc w:val="both"/>
        <w:rPr>
          <w:rFonts w:ascii="Times New Roman" w:hAnsi="Times New Roman"/>
          <w:szCs w:val="28"/>
          <w:lang w:val="nl-NL"/>
        </w:rPr>
      </w:pPr>
      <w:r w:rsidRPr="000F7313">
        <w:rPr>
          <w:rFonts w:ascii="Times New Roman" w:hAnsi="Times New Roman"/>
          <w:szCs w:val="28"/>
          <w:lang w:val="nl-NL"/>
        </w:rPr>
        <w:t>- Các chương trình mục tiêu</w:t>
      </w:r>
      <w:r w:rsidR="004845F4" w:rsidRPr="000F7313">
        <w:rPr>
          <w:rFonts w:ascii="Times New Roman" w:hAnsi="Times New Roman"/>
          <w:szCs w:val="28"/>
          <w:lang w:val="vi-VN"/>
        </w:rPr>
        <w:t xml:space="preserve"> quốc gia: 2.000 </w:t>
      </w:r>
      <w:r w:rsidRPr="000F7313">
        <w:rPr>
          <w:rFonts w:ascii="Times New Roman" w:hAnsi="Times New Roman"/>
          <w:szCs w:val="28"/>
          <w:lang w:val="nl-NL"/>
        </w:rPr>
        <w:t>đồng.</w:t>
      </w:r>
    </w:p>
    <w:p w14:paraId="630B3D41" w14:textId="0AD85A63" w:rsidR="00005C40" w:rsidRPr="000F7313" w:rsidRDefault="00315B6C" w:rsidP="00FF766A">
      <w:pPr>
        <w:spacing w:before="120" w:line="360" w:lineRule="exact"/>
        <w:jc w:val="both"/>
        <w:rPr>
          <w:rFonts w:ascii="Times New Roman" w:hAnsi="Times New Roman"/>
          <w:szCs w:val="28"/>
          <w:lang w:val="nl-NL"/>
        </w:rPr>
      </w:pPr>
      <w:r w:rsidRPr="000F7313">
        <w:rPr>
          <w:rFonts w:ascii="Times New Roman" w:hAnsi="Times New Roman"/>
          <w:szCs w:val="28"/>
          <w:lang w:val="nl-NL"/>
        </w:rPr>
        <w:tab/>
        <w:t xml:space="preserve">3. Kết dư ngân sách xã, phường, thị trấn: </w:t>
      </w:r>
      <w:r w:rsidR="004845F4" w:rsidRPr="000F7313">
        <w:rPr>
          <w:rFonts w:ascii="Times New Roman" w:hAnsi="Times New Roman"/>
          <w:szCs w:val="28"/>
          <w:lang w:val="vi-VN"/>
        </w:rPr>
        <w:t>9.502.701.729</w:t>
      </w:r>
      <w:r w:rsidRPr="000F7313">
        <w:rPr>
          <w:rFonts w:ascii="Times New Roman" w:hAnsi="Times New Roman"/>
          <w:szCs w:val="28"/>
          <w:lang w:val="nl-NL"/>
        </w:rPr>
        <w:t xml:space="preserve"> đồng, bao gồm:</w:t>
      </w:r>
    </w:p>
    <w:p w14:paraId="6214373B" w14:textId="71A014DD" w:rsidR="00005C40" w:rsidRPr="000F7313" w:rsidRDefault="00315B6C" w:rsidP="00FF766A">
      <w:pPr>
        <w:pStyle w:val="BodyText2"/>
        <w:spacing w:before="120" w:line="360" w:lineRule="exact"/>
        <w:rPr>
          <w:rFonts w:ascii="Times New Roman" w:hAnsi="Times New Roman"/>
          <w:szCs w:val="28"/>
          <w:lang w:val="nl-NL"/>
        </w:rPr>
      </w:pPr>
      <w:r w:rsidRPr="000F7313">
        <w:rPr>
          <w:rFonts w:ascii="Times New Roman" w:hAnsi="Times New Roman"/>
          <w:szCs w:val="28"/>
          <w:lang w:val="nl-NL"/>
        </w:rPr>
        <w:tab/>
        <w:t xml:space="preserve">- Chi thực hiện các chế độ chính sách, các đề án, nghị quyết của tỉnh, chi  thường xuyên khác: </w:t>
      </w:r>
      <w:r w:rsidR="00765D40" w:rsidRPr="000F7313">
        <w:rPr>
          <w:rFonts w:ascii="Times New Roman" w:hAnsi="Times New Roman"/>
          <w:szCs w:val="28"/>
          <w:lang w:val="vi-VN"/>
        </w:rPr>
        <w:t>7.109.702.019</w:t>
      </w:r>
      <w:r w:rsidRPr="000F7313">
        <w:rPr>
          <w:rFonts w:ascii="Times New Roman" w:hAnsi="Times New Roman"/>
          <w:szCs w:val="28"/>
          <w:lang w:val="nl-NL"/>
        </w:rPr>
        <w:t xml:space="preserve"> đồng.</w:t>
      </w:r>
    </w:p>
    <w:p w14:paraId="3C97B5CA" w14:textId="2C9EF3E0" w:rsidR="00005C40" w:rsidRPr="000F7313" w:rsidRDefault="00315B6C" w:rsidP="00FF766A">
      <w:pPr>
        <w:pStyle w:val="BodyText2"/>
        <w:spacing w:before="120" w:line="360" w:lineRule="exact"/>
        <w:rPr>
          <w:rFonts w:ascii="Times New Roman" w:hAnsi="Times New Roman"/>
          <w:i/>
          <w:szCs w:val="28"/>
          <w:lang w:val="nl-NL"/>
        </w:rPr>
      </w:pPr>
      <w:r w:rsidRPr="000F7313">
        <w:rPr>
          <w:rFonts w:ascii="Times New Roman" w:hAnsi="Times New Roman"/>
          <w:i/>
          <w:szCs w:val="28"/>
          <w:lang w:val="nl-NL"/>
        </w:rPr>
        <w:tab/>
        <w:t xml:space="preserve">+ Chi thực hiện các chế độ chính sách: </w:t>
      </w:r>
      <w:r w:rsidR="00FA5BD6" w:rsidRPr="000F7313">
        <w:rPr>
          <w:rFonts w:ascii="Times New Roman" w:hAnsi="Times New Roman"/>
          <w:i/>
          <w:szCs w:val="28"/>
          <w:lang w:val="vi-VN"/>
        </w:rPr>
        <w:t>591.152.000</w:t>
      </w:r>
      <w:r w:rsidRPr="000F7313">
        <w:rPr>
          <w:rFonts w:ascii="Times New Roman" w:hAnsi="Times New Roman"/>
          <w:i/>
          <w:szCs w:val="28"/>
          <w:lang w:val="nl-NL"/>
        </w:rPr>
        <w:t xml:space="preserve"> đồng.</w:t>
      </w:r>
    </w:p>
    <w:p w14:paraId="2325DAAE" w14:textId="30BB9F95" w:rsidR="00005C40" w:rsidRPr="000F7313" w:rsidRDefault="00315B6C" w:rsidP="00FF766A">
      <w:pPr>
        <w:pStyle w:val="BodyText2"/>
        <w:spacing w:before="120" w:line="360" w:lineRule="exact"/>
        <w:rPr>
          <w:rFonts w:ascii="Times New Roman" w:hAnsi="Times New Roman"/>
          <w:i/>
          <w:szCs w:val="28"/>
          <w:lang w:val="nl-NL"/>
        </w:rPr>
      </w:pPr>
      <w:r w:rsidRPr="000F7313">
        <w:rPr>
          <w:rFonts w:ascii="Times New Roman" w:hAnsi="Times New Roman"/>
          <w:i/>
          <w:szCs w:val="28"/>
          <w:lang w:val="nl-NL"/>
        </w:rPr>
        <w:tab/>
        <w:t xml:space="preserve">+ Chi thực hiện các đề án, nghị quyết của tỉnh: </w:t>
      </w:r>
      <w:r w:rsidR="00FA5BD6" w:rsidRPr="000F7313">
        <w:rPr>
          <w:rFonts w:ascii="Times New Roman" w:hAnsi="Times New Roman"/>
          <w:i/>
          <w:szCs w:val="28"/>
          <w:lang w:val="vi-VN"/>
        </w:rPr>
        <w:t>1.930.386.000</w:t>
      </w:r>
      <w:r w:rsidRPr="000F7313">
        <w:rPr>
          <w:rFonts w:ascii="Times New Roman" w:hAnsi="Times New Roman"/>
          <w:i/>
          <w:szCs w:val="28"/>
          <w:lang w:val="nl-NL"/>
        </w:rPr>
        <w:t xml:space="preserve"> đồng.</w:t>
      </w:r>
    </w:p>
    <w:p w14:paraId="7E4305F2" w14:textId="6899BA27" w:rsidR="00005C40" w:rsidRPr="000F7313" w:rsidRDefault="00315B6C" w:rsidP="00FF766A">
      <w:pPr>
        <w:pStyle w:val="BodyText2"/>
        <w:spacing w:before="120" w:line="360" w:lineRule="exact"/>
        <w:rPr>
          <w:rFonts w:ascii="Times New Roman" w:hAnsi="Times New Roman"/>
          <w:i/>
          <w:szCs w:val="28"/>
          <w:lang w:val="nl-NL"/>
        </w:rPr>
      </w:pPr>
      <w:r w:rsidRPr="000F7313">
        <w:rPr>
          <w:rFonts w:ascii="Times New Roman" w:hAnsi="Times New Roman"/>
          <w:i/>
          <w:szCs w:val="28"/>
          <w:lang w:val="nl-NL"/>
        </w:rPr>
        <w:tab/>
        <w:t xml:space="preserve">+ Chi thường xuyên khác: </w:t>
      </w:r>
      <w:r w:rsidR="00FA5BD6" w:rsidRPr="000F7313">
        <w:rPr>
          <w:rFonts w:ascii="Times New Roman" w:hAnsi="Times New Roman"/>
          <w:i/>
          <w:szCs w:val="28"/>
          <w:lang w:val="vi-VN"/>
        </w:rPr>
        <w:t>4.588.164.019</w:t>
      </w:r>
      <w:r w:rsidRPr="000F7313">
        <w:rPr>
          <w:rFonts w:ascii="Times New Roman" w:hAnsi="Times New Roman"/>
          <w:i/>
          <w:szCs w:val="28"/>
          <w:lang w:val="nl-NL"/>
        </w:rPr>
        <w:t xml:space="preserve"> đồng.</w:t>
      </w:r>
    </w:p>
    <w:p w14:paraId="6C4812B7" w14:textId="04503C51" w:rsidR="00005C40" w:rsidRPr="000F7313" w:rsidRDefault="00315B6C" w:rsidP="00FF766A">
      <w:pPr>
        <w:spacing w:before="120" w:line="360" w:lineRule="exact"/>
        <w:ind w:firstLine="720"/>
        <w:jc w:val="both"/>
        <w:rPr>
          <w:rFonts w:ascii="Times New Roman" w:hAnsi="Times New Roman"/>
          <w:szCs w:val="28"/>
          <w:lang w:val="nl-NL"/>
        </w:rPr>
      </w:pPr>
      <w:r w:rsidRPr="000F7313">
        <w:rPr>
          <w:rFonts w:ascii="Times New Roman" w:hAnsi="Times New Roman"/>
          <w:szCs w:val="28"/>
          <w:lang w:val="nl-NL"/>
        </w:rPr>
        <w:t xml:space="preserve">- Các chương trình mục tiêu: </w:t>
      </w:r>
      <w:r w:rsidR="00FA5BD6" w:rsidRPr="000F7313">
        <w:rPr>
          <w:rFonts w:ascii="Times New Roman" w:hAnsi="Times New Roman"/>
          <w:szCs w:val="28"/>
          <w:lang w:val="vi-VN"/>
        </w:rPr>
        <w:t>2.392.999.710</w:t>
      </w:r>
      <w:r w:rsidRPr="000F7313">
        <w:rPr>
          <w:rFonts w:ascii="Times New Roman" w:hAnsi="Times New Roman"/>
          <w:szCs w:val="28"/>
          <w:lang w:val="nl-NL"/>
        </w:rPr>
        <w:t xml:space="preserve"> đồng.</w:t>
      </w:r>
    </w:p>
    <w:p w14:paraId="2402F5C9" w14:textId="23C8D5CD" w:rsidR="00005C40" w:rsidRPr="000F7313" w:rsidRDefault="00315B6C" w:rsidP="00FF766A">
      <w:pPr>
        <w:spacing w:before="120" w:line="360" w:lineRule="exact"/>
        <w:ind w:firstLine="720"/>
        <w:jc w:val="both"/>
        <w:rPr>
          <w:rFonts w:ascii="Times New Roman" w:hAnsi="Times New Roman"/>
          <w:i/>
          <w:szCs w:val="28"/>
          <w:lang w:val="nl-NL"/>
        </w:rPr>
      </w:pPr>
      <w:r w:rsidRPr="000F7313">
        <w:rPr>
          <w:rFonts w:ascii="Times New Roman" w:hAnsi="Times New Roman"/>
          <w:i/>
          <w:szCs w:val="28"/>
          <w:lang w:val="nl-NL"/>
        </w:rPr>
        <w:t xml:space="preserve">+ Bổ sung mục tiêu: </w:t>
      </w:r>
      <w:r w:rsidR="00FA5BD6" w:rsidRPr="000F7313">
        <w:rPr>
          <w:rFonts w:ascii="Times New Roman" w:hAnsi="Times New Roman"/>
          <w:i/>
          <w:szCs w:val="28"/>
          <w:lang w:val="vi-VN"/>
        </w:rPr>
        <w:t>52.000.000</w:t>
      </w:r>
      <w:r w:rsidRPr="000F7313">
        <w:rPr>
          <w:rFonts w:ascii="Times New Roman" w:hAnsi="Times New Roman"/>
          <w:i/>
          <w:szCs w:val="28"/>
          <w:lang w:val="nl-NL"/>
        </w:rPr>
        <w:t xml:space="preserve"> đồng.</w:t>
      </w:r>
    </w:p>
    <w:p w14:paraId="209BEAE0" w14:textId="30432981" w:rsidR="00005C40" w:rsidRPr="000F7313" w:rsidRDefault="00315B6C" w:rsidP="00FF766A">
      <w:pPr>
        <w:spacing w:before="120" w:line="360" w:lineRule="exact"/>
        <w:ind w:firstLine="720"/>
        <w:jc w:val="both"/>
        <w:rPr>
          <w:rFonts w:ascii="Times New Roman" w:hAnsi="Times New Roman"/>
          <w:i/>
          <w:szCs w:val="28"/>
          <w:lang w:val="nl-NL"/>
        </w:rPr>
      </w:pPr>
      <w:r w:rsidRPr="000F7313">
        <w:rPr>
          <w:rFonts w:ascii="Times New Roman" w:hAnsi="Times New Roman"/>
          <w:i/>
          <w:szCs w:val="28"/>
          <w:lang w:val="nl-NL"/>
        </w:rPr>
        <w:t xml:space="preserve">+ Chương trình mục tiêu quốc gia: </w:t>
      </w:r>
      <w:r w:rsidR="00FA5BD6" w:rsidRPr="000F7313">
        <w:rPr>
          <w:rFonts w:ascii="Times New Roman" w:hAnsi="Times New Roman"/>
          <w:i/>
          <w:szCs w:val="28"/>
          <w:lang w:val="vi-VN"/>
        </w:rPr>
        <w:t>2.340.999.710</w:t>
      </w:r>
      <w:r w:rsidRPr="000F7313">
        <w:rPr>
          <w:rFonts w:ascii="Times New Roman" w:hAnsi="Times New Roman"/>
          <w:i/>
          <w:szCs w:val="28"/>
          <w:lang w:val="nl-NL"/>
        </w:rPr>
        <w:t xml:space="preserve"> đồng.</w:t>
      </w:r>
    </w:p>
    <w:p w14:paraId="188E5876" w14:textId="77777777" w:rsidR="00005C40" w:rsidRPr="000F7313" w:rsidRDefault="00315B6C" w:rsidP="00FF766A">
      <w:pPr>
        <w:spacing w:before="120" w:line="360" w:lineRule="exact"/>
        <w:ind w:firstLine="720"/>
        <w:jc w:val="both"/>
        <w:rPr>
          <w:rFonts w:ascii="Times New Roman" w:hAnsi="Times New Roman"/>
          <w:b/>
          <w:bCs/>
          <w:sz w:val="26"/>
          <w:szCs w:val="28"/>
          <w:lang w:val="es-ES"/>
        </w:rPr>
      </w:pPr>
      <w:r w:rsidRPr="000F7313">
        <w:rPr>
          <w:rFonts w:ascii="Times New Roman" w:hAnsi="Times New Roman"/>
          <w:b/>
          <w:bCs/>
          <w:sz w:val="26"/>
          <w:szCs w:val="28"/>
          <w:lang w:val="es-ES"/>
        </w:rPr>
        <w:t>D. CÁC QUỸ NGOÀI NGÂN SÁCH</w:t>
      </w:r>
    </w:p>
    <w:p w14:paraId="27E46C7A" w14:textId="03D2A151" w:rsidR="00005C40" w:rsidRPr="000F7313" w:rsidRDefault="00EF5029" w:rsidP="00FF766A">
      <w:pPr>
        <w:spacing w:before="120" w:line="360" w:lineRule="exact"/>
        <w:jc w:val="both"/>
        <w:rPr>
          <w:rFonts w:ascii="Times New Roman" w:hAnsi="Times New Roman"/>
          <w:szCs w:val="28"/>
          <w:lang w:val="nl-NL"/>
        </w:rPr>
      </w:pPr>
      <w:r w:rsidRPr="000F7313">
        <w:rPr>
          <w:rFonts w:ascii="Times New Roman" w:hAnsi="Times New Roman"/>
          <w:szCs w:val="28"/>
          <w:lang w:val="es-ES"/>
        </w:rPr>
        <w:tab/>
      </w:r>
      <w:r w:rsidR="00315B6C" w:rsidRPr="000F7313">
        <w:rPr>
          <w:rFonts w:ascii="Times New Roman" w:hAnsi="Times New Roman"/>
          <w:szCs w:val="28"/>
          <w:lang w:val="nl-NL"/>
        </w:rPr>
        <w:t>- Tổng số dư nguồn 31/12/201</w:t>
      </w:r>
      <w:r w:rsidR="008B4F0F" w:rsidRPr="000F7313">
        <w:rPr>
          <w:rFonts w:ascii="Times New Roman" w:hAnsi="Times New Roman"/>
          <w:szCs w:val="28"/>
          <w:lang w:val="nl-NL"/>
        </w:rPr>
        <w:t>9</w:t>
      </w:r>
      <w:r w:rsidR="00315B6C" w:rsidRPr="000F7313">
        <w:rPr>
          <w:rFonts w:ascii="Times New Roman" w:hAnsi="Times New Roman"/>
          <w:szCs w:val="28"/>
          <w:lang w:val="nl-NL"/>
        </w:rPr>
        <w:t xml:space="preserve">: </w:t>
      </w:r>
      <w:r w:rsidRPr="000F7313">
        <w:rPr>
          <w:rFonts w:ascii="Times New Roman" w:hAnsi="Times New Roman"/>
          <w:szCs w:val="28"/>
          <w:lang w:val="nl-NL"/>
        </w:rPr>
        <w:t xml:space="preserve">151.652.667.506 </w:t>
      </w:r>
      <w:r w:rsidR="00315B6C" w:rsidRPr="000F7313">
        <w:rPr>
          <w:rFonts w:ascii="Times New Roman" w:hAnsi="Times New Roman"/>
          <w:szCs w:val="28"/>
          <w:lang w:val="nl-NL"/>
        </w:rPr>
        <w:t>đồng.</w:t>
      </w:r>
    </w:p>
    <w:p w14:paraId="01225459" w14:textId="64DF76C9" w:rsidR="00005C40" w:rsidRPr="000F7313" w:rsidRDefault="00EF5029" w:rsidP="00FF766A">
      <w:pPr>
        <w:spacing w:before="120" w:line="360" w:lineRule="exact"/>
        <w:jc w:val="both"/>
        <w:rPr>
          <w:rFonts w:ascii="Times New Roman" w:hAnsi="Times New Roman"/>
          <w:szCs w:val="28"/>
          <w:lang w:val="nl-NL"/>
        </w:rPr>
      </w:pPr>
      <w:r w:rsidRPr="000F7313">
        <w:rPr>
          <w:rFonts w:ascii="Times New Roman" w:hAnsi="Times New Roman"/>
          <w:szCs w:val="28"/>
          <w:lang w:val="nl-NL"/>
        </w:rPr>
        <w:tab/>
      </w:r>
      <w:r w:rsidR="00315B6C" w:rsidRPr="000F7313">
        <w:rPr>
          <w:rFonts w:ascii="Times New Roman" w:hAnsi="Times New Roman"/>
          <w:szCs w:val="28"/>
          <w:lang w:val="nl-NL"/>
        </w:rPr>
        <w:t xml:space="preserve">- Tổng số nguồn vốn phát sinh tăng trong năm: </w:t>
      </w:r>
      <w:r w:rsidRPr="000F7313">
        <w:rPr>
          <w:rFonts w:ascii="Times New Roman" w:hAnsi="Times New Roman"/>
          <w:szCs w:val="28"/>
          <w:lang w:val="nl-NL"/>
        </w:rPr>
        <w:t xml:space="preserve">486.451.083.087 </w:t>
      </w:r>
      <w:r w:rsidR="00315B6C" w:rsidRPr="000F7313">
        <w:rPr>
          <w:rFonts w:ascii="Times New Roman" w:hAnsi="Times New Roman"/>
          <w:szCs w:val="28"/>
          <w:lang w:val="nl-NL"/>
        </w:rPr>
        <w:t>đồng.</w:t>
      </w:r>
    </w:p>
    <w:p w14:paraId="1D0A8D83" w14:textId="5B0B2D49" w:rsidR="00005C40" w:rsidRPr="000F7313" w:rsidRDefault="00EF5029" w:rsidP="00FF766A">
      <w:pPr>
        <w:spacing w:before="120" w:line="360" w:lineRule="exact"/>
        <w:jc w:val="both"/>
        <w:rPr>
          <w:rFonts w:ascii="Times New Roman" w:hAnsi="Times New Roman"/>
          <w:szCs w:val="28"/>
          <w:lang w:val="nl-NL"/>
        </w:rPr>
      </w:pPr>
      <w:r w:rsidRPr="000F7313">
        <w:rPr>
          <w:rFonts w:ascii="Times New Roman" w:hAnsi="Times New Roman"/>
          <w:szCs w:val="28"/>
          <w:lang w:val="nl-NL"/>
        </w:rPr>
        <w:tab/>
      </w:r>
      <w:r w:rsidR="00315B6C" w:rsidRPr="000F7313">
        <w:rPr>
          <w:rFonts w:ascii="Times New Roman" w:hAnsi="Times New Roman"/>
          <w:szCs w:val="28"/>
          <w:lang w:val="nl-NL"/>
        </w:rPr>
        <w:t xml:space="preserve">- Tổng số nguồn vốn đã sử dụng: </w:t>
      </w:r>
      <w:r w:rsidRPr="000F7313">
        <w:rPr>
          <w:rFonts w:ascii="Times New Roman" w:hAnsi="Times New Roman"/>
          <w:szCs w:val="28"/>
          <w:lang w:val="nl-NL"/>
        </w:rPr>
        <w:t xml:space="preserve">539.604.085.204 </w:t>
      </w:r>
      <w:r w:rsidR="00315B6C" w:rsidRPr="000F7313">
        <w:rPr>
          <w:rFonts w:ascii="Times New Roman" w:hAnsi="Times New Roman"/>
          <w:szCs w:val="28"/>
          <w:lang w:val="nl-NL"/>
        </w:rPr>
        <w:t>đồng.</w:t>
      </w:r>
    </w:p>
    <w:p w14:paraId="38E39064" w14:textId="6FA40EA4" w:rsidR="00005C40" w:rsidRPr="000F7313" w:rsidRDefault="00EF5029" w:rsidP="00FF766A">
      <w:pPr>
        <w:spacing w:before="120" w:line="360" w:lineRule="exact"/>
        <w:jc w:val="both"/>
        <w:rPr>
          <w:rFonts w:ascii="Times New Roman" w:hAnsi="Times New Roman"/>
          <w:szCs w:val="28"/>
          <w:lang w:val="nl-NL"/>
        </w:rPr>
      </w:pPr>
      <w:r w:rsidRPr="000F7313">
        <w:rPr>
          <w:rFonts w:ascii="Times New Roman" w:hAnsi="Times New Roman"/>
          <w:szCs w:val="28"/>
          <w:lang w:val="nl-NL"/>
        </w:rPr>
        <w:tab/>
      </w:r>
      <w:r w:rsidR="00315B6C" w:rsidRPr="000F7313">
        <w:rPr>
          <w:rFonts w:ascii="Times New Roman" w:hAnsi="Times New Roman"/>
          <w:szCs w:val="28"/>
          <w:lang w:val="nl-NL"/>
        </w:rPr>
        <w:t>- Tổng số dư nguồn đến 31/12/20</w:t>
      </w:r>
      <w:r w:rsidR="008B4F0F" w:rsidRPr="000F7313">
        <w:rPr>
          <w:rFonts w:ascii="Times New Roman" w:hAnsi="Times New Roman"/>
          <w:szCs w:val="28"/>
          <w:lang w:val="nl-NL"/>
        </w:rPr>
        <w:t>20</w:t>
      </w:r>
      <w:r w:rsidR="00315B6C" w:rsidRPr="000F7313">
        <w:rPr>
          <w:rFonts w:ascii="Times New Roman" w:hAnsi="Times New Roman"/>
          <w:szCs w:val="28"/>
          <w:lang w:val="nl-NL"/>
        </w:rPr>
        <w:t xml:space="preserve"> là:</w:t>
      </w:r>
      <w:r w:rsidRPr="000F7313">
        <w:rPr>
          <w:rFonts w:ascii="Times New Roman" w:hAnsi="Times New Roman"/>
          <w:szCs w:val="28"/>
          <w:lang w:val="nl-NL"/>
        </w:rPr>
        <w:t xml:space="preserve"> 98.499.665.389 </w:t>
      </w:r>
      <w:r w:rsidR="00315B6C" w:rsidRPr="000F7313">
        <w:rPr>
          <w:rFonts w:ascii="Times New Roman" w:hAnsi="Times New Roman"/>
          <w:szCs w:val="28"/>
          <w:lang w:val="nl-NL"/>
        </w:rPr>
        <w:t>đồng.</w:t>
      </w:r>
    </w:p>
    <w:p w14:paraId="0D271B58" w14:textId="7A4374A8" w:rsidR="00005C40" w:rsidRPr="000F7313" w:rsidRDefault="00315B6C" w:rsidP="00FF766A">
      <w:pPr>
        <w:spacing w:before="120" w:line="360" w:lineRule="exact"/>
        <w:ind w:firstLine="720"/>
        <w:jc w:val="center"/>
        <w:rPr>
          <w:rFonts w:ascii="Times New Roman" w:hAnsi="Times New Roman"/>
          <w:i/>
          <w:iCs/>
          <w:szCs w:val="28"/>
          <w:lang w:val="nl-NL"/>
        </w:rPr>
      </w:pPr>
      <w:r w:rsidRPr="000F7313">
        <w:rPr>
          <w:rFonts w:ascii="Times New Roman" w:hAnsi="Times New Roman"/>
          <w:i/>
          <w:iCs/>
          <w:szCs w:val="28"/>
          <w:lang w:val="nl-NL"/>
        </w:rPr>
        <w:t>(Có biểu phụ lục chi tiết số 1</w:t>
      </w:r>
      <w:r w:rsidR="00450BD7" w:rsidRPr="000F7313">
        <w:rPr>
          <w:rFonts w:ascii="Times New Roman" w:hAnsi="Times New Roman"/>
          <w:i/>
          <w:iCs/>
          <w:szCs w:val="28"/>
          <w:lang w:val="nl-NL"/>
        </w:rPr>
        <w:t>3</w:t>
      </w:r>
      <w:r w:rsidRPr="000F7313">
        <w:rPr>
          <w:rFonts w:ascii="Times New Roman" w:hAnsi="Times New Roman"/>
          <w:i/>
          <w:iCs/>
          <w:szCs w:val="28"/>
          <w:lang w:val="nl-NL"/>
        </w:rPr>
        <w:t xml:space="preserve"> kèm theo)</w:t>
      </w:r>
    </w:p>
    <w:p w14:paraId="3050B405" w14:textId="604D4491" w:rsidR="00005C40" w:rsidRPr="000F7313" w:rsidRDefault="00315B6C" w:rsidP="00324DEE">
      <w:pPr>
        <w:spacing w:before="120" w:after="120" w:line="340" w:lineRule="exact"/>
        <w:jc w:val="both"/>
        <w:rPr>
          <w:rFonts w:ascii="Times New Roman" w:hAnsi="Times New Roman"/>
          <w:b/>
          <w:sz w:val="26"/>
          <w:szCs w:val="28"/>
          <w:lang w:val="es-ES"/>
        </w:rPr>
      </w:pPr>
      <w:r w:rsidRPr="000F7313">
        <w:rPr>
          <w:rFonts w:ascii="Times New Roman" w:hAnsi="Times New Roman"/>
          <w:sz w:val="26"/>
          <w:szCs w:val="28"/>
          <w:lang w:val="es-ES"/>
        </w:rPr>
        <w:tab/>
      </w:r>
      <w:r w:rsidRPr="000F7313">
        <w:rPr>
          <w:rFonts w:ascii="Times New Roman" w:hAnsi="Times New Roman"/>
          <w:b/>
          <w:sz w:val="26"/>
          <w:szCs w:val="28"/>
          <w:lang w:val="es-ES"/>
        </w:rPr>
        <w:t>E. ĐÁNH GIÁ CHUNG VỀ CÔNG TÁC QUẢN LÝ ĐIỀU HÀNH NGÂN SÁCH  ĐỊA PHƯƠNG NĂM 20</w:t>
      </w:r>
      <w:r w:rsidR="009B2D9E" w:rsidRPr="000F7313">
        <w:rPr>
          <w:rFonts w:ascii="Times New Roman" w:hAnsi="Times New Roman"/>
          <w:b/>
          <w:sz w:val="26"/>
          <w:szCs w:val="28"/>
          <w:lang w:val="es-ES"/>
        </w:rPr>
        <w:t>20</w:t>
      </w:r>
    </w:p>
    <w:p w14:paraId="2316EE5F" w14:textId="77E12FC0" w:rsidR="00005C40" w:rsidRPr="000F7313" w:rsidRDefault="005329C9" w:rsidP="00324DEE">
      <w:pPr>
        <w:pStyle w:val="BodyTextIndent"/>
        <w:spacing w:before="120" w:after="120" w:line="340" w:lineRule="exact"/>
        <w:jc w:val="both"/>
        <w:rPr>
          <w:rFonts w:ascii="Times New Roman" w:hAnsi="Times New Roman"/>
          <w:b/>
          <w:color w:val="auto"/>
          <w:szCs w:val="28"/>
          <w:lang w:val="es-ES"/>
        </w:rPr>
      </w:pPr>
      <w:r w:rsidRPr="000F7313">
        <w:rPr>
          <w:rFonts w:ascii="Times New Roman" w:hAnsi="Times New Roman"/>
          <w:b/>
          <w:color w:val="auto"/>
          <w:szCs w:val="28"/>
          <w:lang w:val="es-ES"/>
        </w:rPr>
        <w:tab/>
      </w:r>
      <w:r w:rsidR="00315B6C" w:rsidRPr="000F7313">
        <w:rPr>
          <w:rFonts w:ascii="Times New Roman" w:hAnsi="Times New Roman"/>
          <w:b/>
          <w:color w:val="auto"/>
          <w:szCs w:val="28"/>
          <w:lang w:val="es-ES"/>
        </w:rPr>
        <w:t>1. Những kết quả đạt được</w:t>
      </w:r>
    </w:p>
    <w:p w14:paraId="41C38216" w14:textId="5DD2B5DE" w:rsidR="00005C40" w:rsidRPr="000F7313" w:rsidRDefault="00315B6C" w:rsidP="00324DEE">
      <w:pPr>
        <w:pStyle w:val="BodyTextIndent"/>
        <w:spacing w:before="120" w:after="120" w:line="340" w:lineRule="exact"/>
        <w:ind w:firstLine="720"/>
        <w:jc w:val="both"/>
        <w:rPr>
          <w:rFonts w:ascii="Times New Roman" w:hAnsi="Times New Roman"/>
          <w:color w:val="auto"/>
          <w:spacing w:val="-2"/>
          <w:szCs w:val="28"/>
          <w:lang w:val="es-ES"/>
        </w:rPr>
      </w:pPr>
      <w:r w:rsidRPr="000F7313">
        <w:rPr>
          <w:rFonts w:ascii="Times New Roman" w:hAnsi="Times New Roman"/>
          <w:color w:val="auto"/>
          <w:spacing w:val="-2"/>
          <w:szCs w:val="28"/>
          <w:lang w:val="es-ES"/>
        </w:rPr>
        <w:t>- Dự toán năm 20</w:t>
      </w:r>
      <w:r w:rsidR="009B2D9E" w:rsidRPr="000F7313">
        <w:rPr>
          <w:rFonts w:ascii="Times New Roman" w:hAnsi="Times New Roman"/>
          <w:color w:val="auto"/>
          <w:spacing w:val="-2"/>
          <w:szCs w:val="28"/>
          <w:lang w:val="es-ES"/>
        </w:rPr>
        <w:t>20</w:t>
      </w:r>
      <w:r w:rsidRPr="000F7313">
        <w:rPr>
          <w:rFonts w:ascii="Times New Roman" w:hAnsi="Times New Roman"/>
          <w:color w:val="auto"/>
          <w:spacing w:val="-2"/>
          <w:szCs w:val="28"/>
          <w:lang w:val="es-ES"/>
        </w:rPr>
        <w:t xml:space="preserve"> đã được UBND tỉnh trình HĐND tỉnh khóa XIV kỳ họp thứ </w:t>
      </w:r>
      <w:r w:rsidR="009B2D9E" w:rsidRPr="000F7313">
        <w:rPr>
          <w:rFonts w:ascii="Times New Roman" w:hAnsi="Times New Roman"/>
          <w:color w:val="auto"/>
          <w:spacing w:val="-2"/>
          <w:szCs w:val="28"/>
          <w:lang w:val="es-ES"/>
        </w:rPr>
        <w:t>12</w:t>
      </w:r>
      <w:r w:rsidRPr="000F7313">
        <w:rPr>
          <w:rFonts w:ascii="Times New Roman" w:hAnsi="Times New Roman"/>
          <w:color w:val="auto"/>
          <w:spacing w:val="-2"/>
          <w:szCs w:val="28"/>
          <w:lang w:val="es-ES"/>
        </w:rPr>
        <w:t xml:space="preserve"> ban hành Nghị quyết số </w:t>
      </w:r>
      <w:r w:rsidR="009B2D9E" w:rsidRPr="000F7313">
        <w:rPr>
          <w:rFonts w:ascii="Times New Roman" w:hAnsi="Times New Roman"/>
          <w:color w:val="auto"/>
          <w:spacing w:val="-2"/>
          <w:szCs w:val="28"/>
          <w:lang w:val="es-ES"/>
        </w:rPr>
        <w:t>42</w:t>
      </w:r>
      <w:r w:rsidRPr="000F7313">
        <w:rPr>
          <w:rFonts w:ascii="Times New Roman" w:hAnsi="Times New Roman"/>
          <w:color w:val="auto"/>
          <w:spacing w:val="-2"/>
          <w:szCs w:val="28"/>
          <w:lang w:val="es-ES"/>
        </w:rPr>
        <w:t>/NQ-HĐND ngày 10/12/201</w:t>
      </w:r>
      <w:r w:rsidR="009B2D9E" w:rsidRPr="000F7313">
        <w:rPr>
          <w:rFonts w:ascii="Times New Roman" w:hAnsi="Times New Roman"/>
          <w:color w:val="auto"/>
          <w:spacing w:val="-2"/>
          <w:szCs w:val="28"/>
          <w:lang w:val="es-ES"/>
        </w:rPr>
        <w:t>9</w:t>
      </w:r>
      <w:r w:rsidRPr="000F7313">
        <w:rPr>
          <w:rFonts w:ascii="Times New Roman" w:hAnsi="Times New Roman"/>
          <w:color w:val="auto"/>
          <w:spacing w:val="-2"/>
          <w:szCs w:val="28"/>
          <w:lang w:val="es-ES"/>
        </w:rPr>
        <w:t xml:space="preserve">. Căn cứ Nghị quyết của HĐND tỉnh, UBND tỉnh đã phân bổ và giao dự toán kịp thời cho các </w:t>
      </w:r>
      <w:r w:rsidRPr="000F7313">
        <w:rPr>
          <w:rFonts w:ascii="Times New Roman" w:hAnsi="Times New Roman"/>
          <w:color w:val="auto"/>
          <w:spacing w:val="-2"/>
          <w:szCs w:val="28"/>
          <w:lang w:val="es-ES"/>
        </w:rPr>
        <w:lastRenderedPageBreak/>
        <w:t>đơn vị dự toán và các huyện, thành phố đảm bảo đúng quy trình, thời gian quy định của Luật Ngân sách nhà nước</w:t>
      </w:r>
      <w:r w:rsidR="00690297" w:rsidRPr="000F7313">
        <w:rPr>
          <w:rFonts w:ascii="Times New Roman" w:hAnsi="Times New Roman"/>
          <w:color w:val="auto"/>
          <w:spacing w:val="-2"/>
          <w:szCs w:val="28"/>
          <w:lang w:val="es-ES"/>
        </w:rPr>
        <w:t xml:space="preserve"> đảm bảo phù hợp với thực tế, tiết kiệm và phát huy được hiệu quả kinh phí; việc mua sắm, quản lý, sử dụng tài sản nhà nước </w:t>
      </w:r>
      <w:r w:rsidRPr="000F7313">
        <w:rPr>
          <w:rFonts w:ascii="Times New Roman" w:hAnsi="Times New Roman"/>
          <w:color w:val="auto"/>
          <w:spacing w:val="-2"/>
          <w:szCs w:val="28"/>
          <w:lang w:val="es-ES"/>
        </w:rPr>
        <w:t xml:space="preserve">đều được bố trí theo </w:t>
      </w:r>
      <w:r w:rsidR="00690297" w:rsidRPr="000F7313">
        <w:rPr>
          <w:rFonts w:ascii="Times New Roman" w:hAnsi="Times New Roman"/>
          <w:color w:val="auto"/>
          <w:spacing w:val="-2"/>
          <w:szCs w:val="28"/>
          <w:lang w:val="es-ES"/>
        </w:rPr>
        <w:t xml:space="preserve">đúng </w:t>
      </w:r>
      <w:r w:rsidRPr="000F7313">
        <w:rPr>
          <w:rFonts w:ascii="Times New Roman" w:hAnsi="Times New Roman"/>
          <w:color w:val="auto"/>
          <w:spacing w:val="-2"/>
          <w:szCs w:val="28"/>
          <w:lang w:val="es-ES"/>
        </w:rPr>
        <w:t xml:space="preserve">định mức, </w:t>
      </w:r>
      <w:r w:rsidR="00690297" w:rsidRPr="000F7313">
        <w:rPr>
          <w:rFonts w:ascii="Times New Roman" w:hAnsi="Times New Roman"/>
          <w:color w:val="auto"/>
          <w:spacing w:val="-2"/>
          <w:szCs w:val="28"/>
          <w:lang w:val="es-ES"/>
        </w:rPr>
        <w:t xml:space="preserve">tiêu chuẩn, </w:t>
      </w:r>
      <w:r w:rsidRPr="000F7313">
        <w:rPr>
          <w:rFonts w:ascii="Times New Roman" w:hAnsi="Times New Roman"/>
          <w:color w:val="auto"/>
          <w:spacing w:val="-2"/>
          <w:szCs w:val="28"/>
          <w:lang w:val="es-ES"/>
        </w:rPr>
        <w:t>chế độ chính sách theo quy định hiện hành, đồng th</w:t>
      </w:r>
      <w:r w:rsidR="00A86033" w:rsidRPr="000F7313">
        <w:rPr>
          <w:rFonts w:ascii="Times New Roman" w:hAnsi="Times New Roman"/>
          <w:color w:val="auto"/>
          <w:spacing w:val="-2"/>
          <w:szCs w:val="28"/>
          <w:lang w:val="es-ES"/>
        </w:rPr>
        <w:t>ời bám sát theo định hướng của T</w:t>
      </w:r>
      <w:r w:rsidR="001847F6" w:rsidRPr="000F7313">
        <w:rPr>
          <w:rFonts w:ascii="Times New Roman" w:hAnsi="Times New Roman"/>
          <w:color w:val="auto"/>
          <w:spacing w:val="-2"/>
          <w:szCs w:val="28"/>
          <w:lang w:val="es-ES"/>
        </w:rPr>
        <w:t>rung ương và của T</w:t>
      </w:r>
      <w:r w:rsidRPr="000F7313">
        <w:rPr>
          <w:rFonts w:ascii="Times New Roman" w:hAnsi="Times New Roman"/>
          <w:color w:val="auto"/>
          <w:spacing w:val="-2"/>
          <w:szCs w:val="28"/>
          <w:lang w:val="es-ES"/>
        </w:rPr>
        <w:t>ỉnh.</w:t>
      </w:r>
    </w:p>
    <w:p w14:paraId="04625C17" w14:textId="0F5887BB" w:rsidR="00005C40" w:rsidRPr="000F7313" w:rsidRDefault="00315B6C" w:rsidP="00324DEE">
      <w:pPr>
        <w:pStyle w:val="BodyTextIndent"/>
        <w:spacing w:before="120" w:after="120" w:line="340" w:lineRule="exact"/>
        <w:ind w:firstLine="720"/>
        <w:jc w:val="both"/>
        <w:rPr>
          <w:rFonts w:ascii="Times New Roman" w:hAnsi="Times New Roman"/>
          <w:color w:val="auto"/>
          <w:szCs w:val="28"/>
          <w:lang w:val="es-ES"/>
        </w:rPr>
      </w:pPr>
      <w:r w:rsidRPr="000F7313">
        <w:rPr>
          <w:rFonts w:ascii="Times New Roman" w:hAnsi="Times New Roman"/>
          <w:color w:val="auto"/>
          <w:szCs w:val="28"/>
          <w:lang w:val="es-ES"/>
        </w:rPr>
        <w:t xml:space="preserve">- </w:t>
      </w:r>
      <w:r w:rsidR="000B0E1D" w:rsidRPr="000F7313">
        <w:rPr>
          <w:rFonts w:ascii="Times New Roman" w:hAnsi="Times New Roman"/>
          <w:color w:val="auto"/>
          <w:szCs w:val="28"/>
          <w:lang w:val="es-ES"/>
        </w:rPr>
        <w:t>Đối với</w:t>
      </w:r>
      <w:r w:rsidRPr="000F7313">
        <w:rPr>
          <w:rFonts w:ascii="Times New Roman" w:hAnsi="Times New Roman"/>
          <w:color w:val="auto"/>
          <w:szCs w:val="28"/>
          <w:lang w:val="es-ES"/>
        </w:rPr>
        <w:t xml:space="preserve"> công tác thu, </w:t>
      </w:r>
      <w:r w:rsidR="00E137A1" w:rsidRPr="000F7313">
        <w:rPr>
          <w:rFonts w:ascii="Times New Roman" w:hAnsi="Times New Roman"/>
          <w:color w:val="auto"/>
          <w:szCs w:val="28"/>
          <w:lang w:val="es-ES"/>
        </w:rPr>
        <w:t>trước diễn biến phức tạp của đại dịch Covid-19, dịch tả lợn Châu phi, biến đối kh</w:t>
      </w:r>
      <w:r w:rsidR="00F76634" w:rsidRPr="000F7313">
        <w:rPr>
          <w:rFonts w:ascii="Times New Roman" w:hAnsi="Times New Roman"/>
          <w:color w:val="auto"/>
          <w:szCs w:val="28"/>
          <w:lang w:val="es-ES"/>
        </w:rPr>
        <w:t>í</w:t>
      </w:r>
      <w:r w:rsidR="00E137A1" w:rsidRPr="000F7313">
        <w:rPr>
          <w:rFonts w:ascii="Times New Roman" w:hAnsi="Times New Roman"/>
          <w:color w:val="auto"/>
          <w:szCs w:val="28"/>
          <w:lang w:val="es-ES"/>
        </w:rPr>
        <w:t xml:space="preserve"> hậu (hạn hán, mưa đá)</w:t>
      </w:r>
      <w:r w:rsidR="000B0E1D" w:rsidRPr="000F7313">
        <w:rPr>
          <w:rFonts w:ascii="Times New Roman" w:hAnsi="Times New Roman"/>
          <w:color w:val="auto"/>
          <w:szCs w:val="28"/>
          <w:lang w:val="es-ES"/>
        </w:rPr>
        <w:t>,</w:t>
      </w:r>
      <w:r w:rsidR="00E137A1" w:rsidRPr="000F7313">
        <w:rPr>
          <w:rFonts w:ascii="Times New Roman" w:hAnsi="Times New Roman"/>
          <w:color w:val="auto"/>
          <w:szCs w:val="28"/>
          <w:lang w:val="es-ES"/>
        </w:rPr>
        <w:t xml:space="preserve"> </w:t>
      </w:r>
      <w:r w:rsidRPr="000F7313">
        <w:rPr>
          <w:rFonts w:ascii="Times New Roman" w:hAnsi="Times New Roman"/>
          <w:color w:val="auto"/>
          <w:szCs w:val="28"/>
          <w:lang w:val="es-ES"/>
        </w:rPr>
        <w:t xml:space="preserve">UBND tỉnh đã chỉ đạo Sở Tài chính, Cục Thuế tỉnh, </w:t>
      </w:r>
      <w:r w:rsidR="000B0E1D" w:rsidRPr="000F7313">
        <w:rPr>
          <w:rFonts w:ascii="Times New Roman" w:hAnsi="Times New Roman"/>
          <w:color w:val="auto"/>
          <w:szCs w:val="28"/>
          <w:lang w:val="es-ES"/>
        </w:rPr>
        <w:t xml:space="preserve">cơ quan </w:t>
      </w:r>
      <w:r w:rsidRPr="000F7313">
        <w:rPr>
          <w:rFonts w:ascii="Times New Roman" w:hAnsi="Times New Roman"/>
          <w:color w:val="auto"/>
          <w:szCs w:val="28"/>
          <w:lang w:val="es-ES"/>
        </w:rPr>
        <w:t xml:space="preserve">Hải quan, UBND các huyện, thành phố và các cơ quan có liên quan tập trung </w:t>
      </w:r>
      <w:r w:rsidR="00BB7F23" w:rsidRPr="000F7313">
        <w:rPr>
          <w:rFonts w:ascii="Times New Roman" w:hAnsi="Times New Roman"/>
          <w:color w:val="auto"/>
          <w:szCs w:val="28"/>
          <w:lang w:val="es-ES"/>
        </w:rPr>
        <w:t>các giải pháp thu ngân sách: T</w:t>
      </w:r>
      <w:r w:rsidRPr="000F7313">
        <w:rPr>
          <w:rFonts w:ascii="Times New Roman" w:hAnsi="Times New Roman"/>
          <w:color w:val="auto"/>
          <w:szCs w:val="28"/>
          <w:lang w:val="es-ES"/>
        </w:rPr>
        <w:t>hu đúng, thu đủ</w:t>
      </w:r>
      <w:r w:rsidR="000B0E1D" w:rsidRPr="000F7313">
        <w:rPr>
          <w:rFonts w:ascii="Times New Roman" w:hAnsi="Times New Roman"/>
          <w:color w:val="auto"/>
          <w:szCs w:val="28"/>
          <w:lang w:val="es-ES"/>
        </w:rPr>
        <w:t>, thu kịp thời</w:t>
      </w:r>
      <w:r w:rsidRPr="000F7313">
        <w:rPr>
          <w:rFonts w:ascii="Times New Roman" w:hAnsi="Times New Roman"/>
          <w:color w:val="auto"/>
          <w:szCs w:val="28"/>
          <w:lang w:val="es-ES"/>
        </w:rPr>
        <w:t xml:space="preserve"> các khoản thu phát sinh vào ngân sách nhà nước, tăng cường</w:t>
      </w:r>
      <w:r w:rsidR="00056929" w:rsidRPr="000F7313">
        <w:rPr>
          <w:rFonts w:ascii="Times New Roman" w:hAnsi="Times New Roman"/>
          <w:color w:val="auto"/>
          <w:szCs w:val="28"/>
          <w:lang w:val="es-ES"/>
        </w:rPr>
        <w:t xml:space="preserve"> quản lý và thu nợ đọng về thuế</w:t>
      </w:r>
      <w:r w:rsidRPr="000F7313">
        <w:rPr>
          <w:rFonts w:ascii="Times New Roman" w:hAnsi="Times New Roman"/>
          <w:color w:val="auto"/>
          <w:szCs w:val="28"/>
          <w:lang w:val="es-ES"/>
        </w:rPr>
        <w:t xml:space="preserve">; thực hiện tốt các giải pháp khai thác nguồn thu, chống thất thu trong lĩnh vực đất đai, hoạt động khai thác khoáng sản, </w:t>
      </w:r>
      <w:r w:rsidR="008939D0" w:rsidRPr="000F7313">
        <w:rPr>
          <w:rFonts w:ascii="Times New Roman" w:hAnsi="Times New Roman"/>
          <w:color w:val="auto"/>
          <w:szCs w:val="28"/>
          <w:lang w:val="es-ES"/>
        </w:rPr>
        <w:t xml:space="preserve">hoạt động thủy điện, </w:t>
      </w:r>
      <w:r w:rsidR="00C40C9A" w:rsidRPr="000F7313">
        <w:rPr>
          <w:rFonts w:ascii="Times New Roman" w:hAnsi="Times New Roman"/>
          <w:color w:val="auto"/>
          <w:szCs w:val="28"/>
          <w:lang w:val="es-ES"/>
        </w:rPr>
        <w:t xml:space="preserve">hoạt động </w:t>
      </w:r>
      <w:r w:rsidRPr="000F7313">
        <w:rPr>
          <w:rFonts w:ascii="Times New Roman" w:hAnsi="Times New Roman"/>
          <w:color w:val="auto"/>
          <w:szCs w:val="28"/>
          <w:lang w:val="es-ES"/>
        </w:rPr>
        <w:t xml:space="preserve">kinh doanh bất động sản, hoạt động </w:t>
      </w:r>
      <w:r w:rsidR="008C7A5F" w:rsidRPr="000F7313">
        <w:rPr>
          <w:rFonts w:ascii="Times New Roman" w:hAnsi="Times New Roman"/>
          <w:color w:val="auto"/>
          <w:szCs w:val="28"/>
          <w:lang w:val="es-ES"/>
        </w:rPr>
        <w:t xml:space="preserve">kinh doanh </w:t>
      </w:r>
      <w:r w:rsidRPr="000F7313">
        <w:rPr>
          <w:rFonts w:ascii="Times New Roman" w:hAnsi="Times New Roman"/>
          <w:color w:val="auto"/>
          <w:szCs w:val="28"/>
          <w:lang w:val="es-ES"/>
        </w:rPr>
        <w:t>xăng dầu, quản lý tốt nguồn thu</w:t>
      </w:r>
      <w:r w:rsidR="00626692" w:rsidRPr="000F7313">
        <w:rPr>
          <w:rFonts w:ascii="Times New Roman" w:hAnsi="Times New Roman"/>
          <w:color w:val="auto"/>
          <w:szCs w:val="28"/>
          <w:lang w:val="es-ES"/>
        </w:rPr>
        <w:t xml:space="preserve"> từ hoạt động đầu tư</w:t>
      </w:r>
      <w:r w:rsidRPr="000F7313">
        <w:rPr>
          <w:rFonts w:ascii="Times New Roman" w:hAnsi="Times New Roman"/>
          <w:color w:val="auto"/>
          <w:szCs w:val="28"/>
          <w:lang w:val="es-ES"/>
        </w:rPr>
        <w:t xml:space="preserve"> xây dựng cơ bản.</w:t>
      </w:r>
    </w:p>
    <w:p w14:paraId="4C738684" w14:textId="4A05694A" w:rsidR="00005C40" w:rsidRPr="000F7313" w:rsidRDefault="00315B6C" w:rsidP="00324DEE">
      <w:pPr>
        <w:pStyle w:val="BodyTextIndent"/>
        <w:spacing w:before="120" w:after="120" w:line="340" w:lineRule="exact"/>
        <w:ind w:firstLine="720"/>
        <w:jc w:val="both"/>
        <w:rPr>
          <w:rFonts w:ascii="Times New Roman" w:hAnsi="Times New Roman"/>
          <w:color w:val="auto"/>
          <w:spacing w:val="4"/>
          <w:szCs w:val="28"/>
          <w:lang w:val="es-ES"/>
        </w:rPr>
      </w:pPr>
      <w:r w:rsidRPr="000F7313">
        <w:rPr>
          <w:rFonts w:ascii="Times New Roman" w:hAnsi="Times New Roman"/>
          <w:color w:val="auto"/>
          <w:spacing w:val="4"/>
          <w:szCs w:val="28"/>
          <w:lang w:val="es-ES"/>
        </w:rPr>
        <w:t xml:space="preserve">- </w:t>
      </w:r>
      <w:r w:rsidR="00F00541" w:rsidRPr="000F7313">
        <w:rPr>
          <w:rFonts w:ascii="Times New Roman" w:hAnsi="Times New Roman"/>
          <w:color w:val="auto"/>
          <w:szCs w:val="28"/>
          <w:lang w:val="es-ES"/>
        </w:rPr>
        <w:t>V</w:t>
      </w:r>
      <w:r w:rsidR="00F76634" w:rsidRPr="000F7313">
        <w:rPr>
          <w:rFonts w:ascii="Times New Roman" w:hAnsi="Times New Roman"/>
          <w:color w:val="auto"/>
          <w:szCs w:val="28"/>
          <w:lang w:val="es-ES"/>
        </w:rPr>
        <w:t>ề</w:t>
      </w:r>
      <w:r w:rsidR="00F00541" w:rsidRPr="000F7313">
        <w:rPr>
          <w:rFonts w:ascii="Times New Roman" w:hAnsi="Times New Roman"/>
          <w:color w:val="auto"/>
          <w:szCs w:val="28"/>
          <w:lang w:val="es-ES"/>
        </w:rPr>
        <w:t xml:space="preserve"> c</w:t>
      </w:r>
      <w:r w:rsidRPr="000F7313">
        <w:rPr>
          <w:rFonts w:ascii="Times New Roman" w:hAnsi="Times New Roman"/>
          <w:color w:val="auto"/>
          <w:szCs w:val="28"/>
          <w:lang w:val="es-ES"/>
        </w:rPr>
        <w:t>hi ngân sách địa phương</w:t>
      </w:r>
      <w:r w:rsidR="00F00541" w:rsidRPr="000F7313">
        <w:rPr>
          <w:rFonts w:ascii="Times New Roman" w:hAnsi="Times New Roman"/>
          <w:color w:val="auto"/>
          <w:szCs w:val="28"/>
          <w:lang w:val="es-ES"/>
        </w:rPr>
        <w:t xml:space="preserve">: Trong bối cảnh thu ngân sách nước giảm, cân đối khó khăn, nhưng vẫn phải đảm bảo nguồn lực cho công tác phòng chống dịch bệnh, phòng chống thiên tai. UBND tỉnh đã chủ động </w:t>
      </w:r>
      <w:r w:rsidRPr="000F7313">
        <w:rPr>
          <w:rFonts w:ascii="Times New Roman" w:hAnsi="Times New Roman"/>
          <w:color w:val="auto"/>
          <w:szCs w:val="28"/>
          <w:lang w:val="es-ES"/>
        </w:rPr>
        <w:t xml:space="preserve">điều hành </w:t>
      </w:r>
      <w:r w:rsidR="00D52FE7" w:rsidRPr="000F7313">
        <w:rPr>
          <w:rFonts w:ascii="Times New Roman" w:hAnsi="Times New Roman"/>
          <w:color w:val="auto"/>
          <w:szCs w:val="28"/>
          <w:lang w:val="es-ES"/>
        </w:rPr>
        <w:t>dự toán chi chặt chẽ, triệt để tiết kiệm, bố trí trong dự toán chi những nhiệm vụ chi quan trọng; rà soát cắt giảm tối thiểu 70% kinh phí hội nghị, công tác phí trong và ngoài nước và tiết kiệm thêm 10% chi thường xuyên khác còn lại của năm 2020, đặc biệt là các khoản chi mua sắm, s</w:t>
      </w:r>
      <w:r w:rsidR="00F80319" w:rsidRPr="000F7313">
        <w:rPr>
          <w:rFonts w:ascii="Times New Roman" w:hAnsi="Times New Roman"/>
          <w:color w:val="auto"/>
          <w:szCs w:val="28"/>
          <w:lang w:val="es-ES"/>
        </w:rPr>
        <w:t xml:space="preserve">ửa chữa chưa thực sự cần thiết. </w:t>
      </w:r>
      <w:r w:rsidR="00E66007" w:rsidRPr="000F7313">
        <w:rPr>
          <w:rFonts w:ascii="Times New Roman" w:hAnsi="Times New Roman"/>
          <w:color w:val="auto"/>
          <w:szCs w:val="28"/>
          <w:lang w:val="es-ES"/>
        </w:rPr>
        <w:t>C</w:t>
      </w:r>
      <w:r w:rsidRPr="000F7313">
        <w:rPr>
          <w:rFonts w:ascii="Times New Roman" w:hAnsi="Times New Roman"/>
          <w:color w:val="auto"/>
          <w:szCs w:val="28"/>
          <w:lang w:val="es-ES"/>
        </w:rPr>
        <w:t xml:space="preserve">ông tác giải ngân vốn đầu tư </w:t>
      </w:r>
      <w:r w:rsidR="00A40F9D" w:rsidRPr="000F7313">
        <w:rPr>
          <w:rFonts w:ascii="Times New Roman" w:hAnsi="Times New Roman"/>
          <w:color w:val="auto"/>
          <w:szCs w:val="28"/>
          <w:lang w:val="es-ES"/>
        </w:rPr>
        <w:t>công</w:t>
      </w:r>
      <w:r w:rsidR="00EE59D0" w:rsidRPr="000F7313">
        <w:rPr>
          <w:rFonts w:ascii="Times New Roman" w:hAnsi="Times New Roman"/>
          <w:color w:val="auto"/>
          <w:szCs w:val="28"/>
          <w:lang w:val="es-ES"/>
        </w:rPr>
        <w:t xml:space="preserve"> đạt</w:t>
      </w:r>
      <w:r w:rsidR="009B42AD" w:rsidRPr="000F7313">
        <w:rPr>
          <w:rFonts w:ascii="Times New Roman" w:hAnsi="Times New Roman"/>
          <w:color w:val="auto"/>
          <w:szCs w:val="28"/>
          <w:lang w:val="es-ES"/>
        </w:rPr>
        <w:t xml:space="preserve"> tỷ lệ cao</w:t>
      </w:r>
      <w:r w:rsidRPr="000F7313">
        <w:rPr>
          <w:rFonts w:ascii="Times New Roman" w:hAnsi="Times New Roman"/>
          <w:color w:val="auto"/>
          <w:szCs w:val="28"/>
          <w:lang w:val="es-ES"/>
        </w:rPr>
        <w:t xml:space="preserve">; kịp thời </w:t>
      </w:r>
      <w:r w:rsidR="00B32E5F" w:rsidRPr="000F7313">
        <w:rPr>
          <w:rFonts w:ascii="Times New Roman" w:hAnsi="Times New Roman"/>
          <w:color w:val="auto"/>
          <w:szCs w:val="28"/>
          <w:lang w:val="es-ES"/>
        </w:rPr>
        <w:t>đảm bảo nguồn lực thực hiện</w:t>
      </w:r>
      <w:r w:rsidRPr="000F7313">
        <w:rPr>
          <w:rFonts w:ascii="Times New Roman" w:hAnsi="Times New Roman"/>
          <w:color w:val="auto"/>
          <w:szCs w:val="28"/>
          <w:lang w:val="es-ES"/>
        </w:rPr>
        <w:t xml:space="preserve"> các chế độ chính sách an sinh xã hội, thăm hỏi gia đình chính sách, người có công, thân nhân liệt sỹ và đối tượng khác nhân dịp lễ, tết; kinh phí</w:t>
      </w:r>
      <w:r w:rsidR="00EE6B0F" w:rsidRPr="000F7313">
        <w:rPr>
          <w:rFonts w:ascii="Times New Roman" w:hAnsi="Times New Roman"/>
          <w:color w:val="auto"/>
          <w:szCs w:val="28"/>
          <w:lang w:val="es-ES"/>
        </w:rPr>
        <w:t xml:space="preserve"> thực hiện công tác</w:t>
      </w:r>
      <w:r w:rsidRPr="000F7313">
        <w:rPr>
          <w:rFonts w:ascii="Times New Roman" w:hAnsi="Times New Roman"/>
          <w:color w:val="auto"/>
          <w:szCs w:val="28"/>
          <w:lang w:val="es-ES"/>
        </w:rPr>
        <w:t xml:space="preserve"> phòng chống dịch bệnh</w:t>
      </w:r>
      <w:r w:rsidR="000D67E2" w:rsidRPr="000F7313">
        <w:rPr>
          <w:rFonts w:ascii="Times New Roman" w:hAnsi="Times New Roman"/>
          <w:color w:val="auto"/>
          <w:szCs w:val="28"/>
          <w:lang w:val="es-ES"/>
        </w:rPr>
        <w:t xml:space="preserve"> Covid-19</w:t>
      </w:r>
      <w:r w:rsidRPr="000F7313">
        <w:rPr>
          <w:rFonts w:ascii="Times New Roman" w:hAnsi="Times New Roman"/>
          <w:color w:val="auto"/>
          <w:szCs w:val="28"/>
          <w:lang w:val="es-ES"/>
        </w:rPr>
        <w:t>,</w:t>
      </w:r>
      <w:r w:rsidR="0042397E" w:rsidRPr="000F7313">
        <w:rPr>
          <w:rFonts w:ascii="Times New Roman" w:hAnsi="Times New Roman"/>
          <w:color w:val="auto"/>
          <w:szCs w:val="28"/>
          <w:lang w:val="es-ES"/>
        </w:rPr>
        <w:t xml:space="preserve"> kinh phí hỗ trợ người dân gặp khó khăn do đại dịch Covid-19, kinh phí phòng chống dịch bệnh động vật, kinh phí</w:t>
      </w:r>
      <w:r w:rsidR="00F5468F" w:rsidRPr="000F7313">
        <w:rPr>
          <w:rFonts w:ascii="Times New Roman" w:hAnsi="Times New Roman"/>
          <w:color w:val="auto"/>
          <w:szCs w:val="28"/>
          <w:lang w:val="es-ES"/>
        </w:rPr>
        <w:t xml:space="preserve"> phòng chống thiên tai; </w:t>
      </w:r>
      <w:r w:rsidR="00292171" w:rsidRPr="000F7313">
        <w:rPr>
          <w:rFonts w:ascii="Times New Roman" w:hAnsi="Times New Roman"/>
          <w:color w:val="auto"/>
          <w:szCs w:val="28"/>
          <w:lang w:val="es-ES"/>
        </w:rPr>
        <w:t xml:space="preserve">đảm bảo nguồn lực thực hiện </w:t>
      </w:r>
      <w:r w:rsidR="0053771C" w:rsidRPr="000F7313">
        <w:rPr>
          <w:rFonts w:ascii="Times New Roman" w:hAnsi="Times New Roman"/>
          <w:color w:val="auto"/>
          <w:szCs w:val="28"/>
          <w:lang w:val="es-ES"/>
        </w:rPr>
        <w:t>Đ</w:t>
      </w:r>
      <w:r w:rsidR="00292171" w:rsidRPr="000F7313">
        <w:rPr>
          <w:rFonts w:ascii="Times New Roman" w:hAnsi="Times New Roman"/>
          <w:color w:val="auto"/>
          <w:szCs w:val="28"/>
          <w:lang w:val="es-ES"/>
        </w:rPr>
        <w:t xml:space="preserve">ại hội đảng các cấp, </w:t>
      </w:r>
      <w:r w:rsidR="004F2E5E" w:rsidRPr="000F7313">
        <w:rPr>
          <w:rFonts w:ascii="Times New Roman" w:hAnsi="Times New Roman"/>
          <w:color w:val="auto"/>
          <w:szCs w:val="28"/>
          <w:lang w:val="es-ES"/>
        </w:rPr>
        <w:t xml:space="preserve">kinh phí hoạt động </w:t>
      </w:r>
      <w:r w:rsidRPr="000F7313">
        <w:rPr>
          <w:rFonts w:ascii="Times New Roman" w:hAnsi="Times New Roman"/>
          <w:color w:val="auto"/>
          <w:szCs w:val="28"/>
          <w:lang w:val="es-ES"/>
        </w:rPr>
        <w:t>an ninh</w:t>
      </w:r>
      <w:r w:rsidR="00D3552E" w:rsidRPr="000F7313">
        <w:rPr>
          <w:rFonts w:ascii="Times New Roman" w:hAnsi="Times New Roman"/>
          <w:color w:val="auto"/>
          <w:szCs w:val="28"/>
          <w:lang w:val="es-ES"/>
        </w:rPr>
        <w:t>,</w:t>
      </w:r>
      <w:r w:rsidRPr="000F7313">
        <w:rPr>
          <w:rFonts w:ascii="Times New Roman" w:hAnsi="Times New Roman"/>
          <w:color w:val="auto"/>
          <w:szCs w:val="28"/>
          <w:lang w:val="es-ES"/>
        </w:rPr>
        <w:t xml:space="preserve"> quốc phòng thuộc nhiệm vụ</w:t>
      </w:r>
      <w:r w:rsidR="007E04BC" w:rsidRPr="000F7313">
        <w:rPr>
          <w:rFonts w:ascii="Times New Roman" w:hAnsi="Times New Roman"/>
          <w:color w:val="auto"/>
          <w:szCs w:val="28"/>
          <w:lang w:val="es-ES"/>
        </w:rPr>
        <w:t xml:space="preserve"> ngân sách</w:t>
      </w:r>
      <w:r w:rsidRPr="000F7313">
        <w:rPr>
          <w:rFonts w:ascii="Times New Roman" w:hAnsi="Times New Roman"/>
          <w:color w:val="auto"/>
          <w:szCs w:val="28"/>
          <w:lang w:val="es-ES"/>
        </w:rPr>
        <w:t xml:space="preserve"> địa phương</w:t>
      </w:r>
      <w:r w:rsidR="002015DF" w:rsidRPr="000F7313">
        <w:rPr>
          <w:rFonts w:ascii="Times New Roman" w:hAnsi="Times New Roman"/>
          <w:color w:val="auto"/>
          <w:szCs w:val="28"/>
          <w:lang w:val="es-ES"/>
        </w:rPr>
        <w:t xml:space="preserve"> và kinh phí</w:t>
      </w:r>
      <w:r w:rsidR="008D3BD3" w:rsidRPr="000F7313">
        <w:rPr>
          <w:rFonts w:ascii="Times New Roman" w:hAnsi="Times New Roman"/>
          <w:color w:val="auto"/>
          <w:szCs w:val="28"/>
          <w:lang w:val="es-ES"/>
        </w:rPr>
        <w:t xml:space="preserve"> </w:t>
      </w:r>
      <w:r w:rsidRPr="000F7313">
        <w:rPr>
          <w:rFonts w:ascii="Times New Roman" w:hAnsi="Times New Roman"/>
          <w:color w:val="auto"/>
          <w:szCs w:val="28"/>
          <w:lang w:val="es-ES"/>
        </w:rPr>
        <w:t>thực hiện các Đề án, Nghị quyết của Tỉnh ủy, HĐND và UBND tỉnh</w:t>
      </w:r>
      <w:r w:rsidR="002D092D" w:rsidRPr="000F7313">
        <w:rPr>
          <w:rFonts w:ascii="Times New Roman" w:hAnsi="Times New Roman"/>
          <w:color w:val="auto"/>
          <w:szCs w:val="28"/>
          <w:lang w:val="es-ES"/>
        </w:rPr>
        <w:t xml:space="preserve"> qua đó góp phần thực hiện các chỉ tiêu phát triển kinh tế xã hội theo nghị quyết</w:t>
      </w:r>
      <w:r w:rsidRPr="000F7313">
        <w:rPr>
          <w:rFonts w:ascii="Times New Roman" w:hAnsi="Times New Roman"/>
          <w:color w:val="auto"/>
          <w:spacing w:val="-2"/>
          <w:szCs w:val="28"/>
          <w:lang w:val="es-ES"/>
        </w:rPr>
        <w:t>.</w:t>
      </w:r>
    </w:p>
    <w:p w14:paraId="06FC5D95" w14:textId="4BA7DA85" w:rsidR="00005C40" w:rsidRPr="000F7313" w:rsidRDefault="00315B6C" w:rsidP="00324DEE">
      <w:pPr>
        <w:pStyle w:val="BodyTextIndent"/>
        <w:spacing w:before="120" w:after="120" w:line="340" w:lineRule="exact"/>
        <w:ind w:firstLine="720"/>
        <w:jc w:val="both"/>
        <w:rPr>
          <w:rFonts w:ascii="Times New Roman" w:hAnsi="Times New Roman"/>
          <w:color w:val="auto"/>
          <w:szCs w:val="28"/>
          <w:lang w:val="es-ES"/>
        </w:rPr>
      </w:pPr>
      <w:r w:rsidRPr="000F7313">
        <w:rPr>
          <w:rFonts w:ascii="Times New Roman" w:hAnsi="Times New Roman"/>
          <w:color w:val="auto"/>
          <w:szCs w:val="28"/>
          <w:lang w:val="es-ES"/>
        </w:rPr>
        <w:t>- Công tác quản lý, điều hành thu, chi ngân sách được đảm bảo</w:t>
      </w:r>
      <w:r w:rsidR="008A4AAE" w:rsidRPr="000F7313">
        <w:rPr>
          <w:rFonts w:ascii="Times New Roman" w:hAnsi="Times New Roman"/>
          <w:color w:val="auto"/>
          <w:szCs w:val="28"/>
          <w:lang w:val="es-ES"/>
        </w:rPr>
        <w:t xml:space="preserve"> chặt chẽ, </w:t>
      </w:r>
      <w:r w:rsidRPr="000F7313">
        <w:rPr>
          <w:rFonts w:ascii="Times New Roman" w:hAnsi="Times New Roman"/>
          <w:color w:val="auto"/>
          <w:szCs w:val="28"/>
          <w:lang w:val="es-ES"/>
        </w:rPr>
        <w:t xml:space="preserve"> </w:t>
      </w:r>
      <w:r w:rsidR="0053771C" w:rsidRPr="000F7313">
        <w:rPr>
          <w:rFonts w:ascii="Times New Roman" w:hAnsi="Times New Roman"/>
          <w:color w:val="auto"/>
          <w:szCs w:val="28"/>
          <w:lang w:val="es-ES"/>
        </w:rPr>
        <w:t xml:space="preserve">thông qua công tác sắp xếp, sáp nhập các đầu mối, cơ quan , đơn vị hành chính sự nghiệp </w:t>
      </w:r>
      <w:r w:rsidRPr="000F7313">
        <w:rPr>
          <w:rFonts w:ascii="Times New Roman" w:hAnsi="Times New Roman"/>
          <w:color w:val="auto"/>
          <w:szCs w:val="28"/>
          <w:lang w:val="es-ES"/>
        </w:rPr>
        <w:t xml:space="preserve">đã tiết kiệm chi thường xuyên để tạo </w:t>
      </w:r>
      <w:r w:rsidR="0053771C" w:rsidRPr="000F7313">
        <w:rPr>
          <w:rFonts w:ascii="Times New Roman" w:hAnsi="Times New Roman"/>
          <w:color w:val="auto"/>
          <w:szCs w:val="28"/>
          <w:lang w:val="es-ES"/>
        </w:rPr>
        <w:t xml:space="preserve">nguồn </w:t>
      </w:r>
      <w:r w:rsidRPr="000F7313">
        <w:rPr>
          <w:rFonts w:ascii="Times New Roman" w:hAnsi="Times New Roman"/>
          <w:color w:val="auto"/>
          <w:szCs w:val="28"/>
          <w:lang w:val="es-ES"/>
        </w:rPr>
        <w:t>cải cách tiền lương theo đúng quy định; qua công tác thanh tra, kiểm tra đã kịp thời chấn chỉnh những thiếu sót, sai phạm, góp phần thu đúng, thu đủ các các khoản thu phát sinh vào ngân sách nhà nước, thực hành tiết kiệm trong chi tiêu ngân sách.</w:t>
      </w:r>
    </w:p>
    <w:p w14:paraId="5AE92E24" w14:textId="77777777" w:rsidR="00005C40" w:rsidRPr="000F7313" w:rsidRDefault="00315B6C" w:rsidP="00324DEE">
      <w:pPr>
        <w:pStyle w:val="BodyTextIndent"/>
        <w:spacing w:before="120" w:after="120" w:line="340" w:lineRule="exact"/>
        <w:ind w:firstLine="720"/>
        <w:jc w:val="both"/>
        <w:rPr>
          <w:rFonts w:ascii="Times New Roman" w:hAnsi="Times New Roman"/>
          <w:b/>
          <w:color w:val="auto"/>
          <w:szCs w:val="28"/>
          <w:lang w:val="es-ES"/>
        </w:rPr>
      </w:pPr>
      <w:r w:rsidRPr="000F7313">
        <w:rPr>
          <w:rFonts w:ascii="Times New Roman" w:hAnsi="Times New Roman"/>
          <w:b/>
          <w:color w:val="auto"/>
          <w:szCs w:val="28"/>
          <w:lang w:val="es-ES"/>
        </w:rPr>
        <w:t>2. Những tồn tại, hạn chế</w:t>
      </w:r>
    </w:p>
    <w:p w14:paraId="3E9C07E0" w14:textId="7F86A19F" w:rsidR="00005C40" w:rsidRPr="000F7313" w:rsidRDefault="00315B6C" w:rsidP="00324DEE">
      <w:pPr>
        <w:pStyle w:val="BodyTextIndent"/>
        <w:spacing w:before="120" w:after="120" w:line="340" w:lineRule="exact"/>
        <w:ind w:firstLine="720"/>
        <w:jc w:val="both"/>
        <w:rPr>
          <w:rFonts w:ascii="Times New Roman" w:hAnsi="Times New Roman"/>
          <w:b/>
          <w:color w:val="auto"/>
          <w:spacing w:val="-2"/>
          <w:szCs w:val="28"/>
          <w:lang w:val="es-ES"/>
        </w:rPr>
      </w:pPr>
      <w:r w:rsidRPr="000F7313">
        <w:rPr>
          <w:rStyle w:val="fontstyle01"/>
          <w:rFonts w:ascii="Times New Roman" w:hAnsi="Times New Roman"/>
          <w:color w:val="auto"/>
          <w:spacing w:val="-2"/>
          <w:sz w:val="28"/>
          <w:szCs w:val="28"/>
          <w:lang w:val="es-ES"/>
        </w:rPr>
        <w:t>Bên cạnh những kết quả đạt được, công tác quản lý thu, chi ngân sách năm 20</w:t>
      </w:r>
      <w:r w:rsidR="00C847E4" w:rsidRPr="000F7313">
        <w:rPr>
          <w:rStyle w:val="fontstyle01"/>
          <w:rFonts w:ascii="Times New Roman" w:hAnsi="Times New Roman"/>
          <w:color w:val="auto"/>
          <w:spacing w:val="-2"/>
          <w:sz w:val="28"/>
          <w:szCs w:val="28"/>
          <w:lang w:val="es-ES"/>
        </w:rPr>
        <w:t>20</w:t>
      </w:r>
      <w:r w:rsidRPr="000F7313">
        <w:rPr>
          <w:rStyle w:val="fontstyle01"/>
          <w:rFonts w:ascii="Times New Roman" w:hAnsi="Times New Roman"/>
          <w:color w:val="auto"/>
          <w:spacing w:val="-2"/>
          <w:sz w:val="28"/>
          <w:szCs w:val="28"/>
          <w:lang w:val="es-ES"/>
        </w:rPr>
        <w:t xml:space="preserve"> trên địa bàn vẫn còn một số vấn đề tồn tại, hạn chế, đó là:</w:t>
      </w:r>
    </w:p>
    <w:p w14:paraId="02E6EC54" w14:textId="1EE2A77A" w:rsidR="00005C40" w:rsidRPr="000F7313" w:rsidRDefault="00315B6C" w:rsidP="00324DEE">
      <w:pPr>
        <w:pStyle w:val="BodyTextIndent"/>
        <w:spacing w:before="120" w:after="120" w:line="340" w:lineRule="exact"/>
        <w:ind w:firstLine="720"/>
        <w:jc w:val="both"/>
        <w:rPr>
          <w:rFonts w:ascii="Times New Roman" w:hAnsi="Times New Roman"/>
          <w:color w:val="auto"/>
          <w:szCs w:val="28"/>
          <w:lang w:val="es-ES"/>
        </w:rPr>
      </w:pPr>
      <w:r w:rsidRPr="000F7313">
        <w:rPr>
          <w:rFonts w:ascii="Times New Roman" w:hAnsi="Times New Roman"/>
          <w:color w:val="auto"/>
          <w:szCs w:val="28"/>
          <w:lang w:val="es-ES"/>
        </w:rPr>
        <w:lastRenderedPageBreak/>
        <w:t xml:space="preserve">- Thu ngân sách nhà nước trên địa bàn, tuy đạt và vượt dự toán giao, nhưng thiếu bền vững, hơn 50% nguồn thu của ngân sách tỉnh tập trung vào thu các nhà máy thủy điện lớn như: Thủy điện Lai Châu, thủy điện Sơn La, thủy điện Huổi Quảng, Bản Chát nên tiềm ẩn rủi ro cao; nợ đọng thuế vẫn còn cao, mặc dù đã tích cực triển khai các giải pháp để thu hồi nhưng vẫn chưa đạt yêu cầu đề ra; nguồn thu từ </w:t>
      </w:r>
      <w:r w:rsidRPr="000F7313">
        <w:rPr>
          <w:rFonts w:ascii="Times New Roman" w:hAnsi="Times New Roman"/>
          <w:color w:val="auto"/>
          <w:szCs w:val="28"/>
          <w:lang w:val="nl-NL"/>
        </w:rPr>
        <w:t xml:space="preserve">khu vực ngoài quốc doanh tăng chậm, </w:t>
      </w:r>
      <w:r w:rsidR="00E57809" w:rsidRPr="000F7313">
        <w:rPr>
          <w:rFonts w:ascii="Times New Roman" w:hAnsi="Times New Roman"/>
          <w:color w:val="auto"/>
          <w:szCs w:val="28"/>
          <w:lang w:val="nl-NL"/>
        </w:rPr>
        <w:t>quy mô nhỏ</w:t>
      </w:r>
      <w:r w:rsidRPr="000F7313">
        <w:rPr>
          <w:rFonts w:ascii="Times New Roman" w:hAnsi="Times New Roman"/>
          <w:color w:val="auto"/>
          <w:szCs w:val="28"/>
          <w:lang w:val="nl-NL"/>
        </w:rPr>
        <w:t xml:space="preserve">, chưa </w:t>
      </w:r>
      <w:r w:rsidR="00E57809" w:rsidRPr="000F7313">
        <w:rPr>
          <w:rFonts w:ascii="Times New Roman" w:hAnsi="Times New Roman"/>
          <w:color w:val="auto"/>
          <w:szCs w:val="28"/>
          <w:lang w:val="nl-NL"/>
        </w:rPr>
        <w:t>tương xứng</w:t>
      </w:r>
      <w:r w:rsidRPr="000F7313">
        <w:rPr>
          <w:rFonts w:ascii="Times New Roman" w:hAnsi="Times New Roman"/>
          <w:color w:val="auto"/>
          <w:szCs w:val="28"/>
          <w:lang w:val="nl-NL"/>
        </w:rPr>
        <w:t xml:space="preserve"> với mức tăng trưởng của kinh tế địa phương.</w:t>
      </w:r>
    </w:p>
    <w:p w14:paraId="7004FEB9" w14:textId="77777777" w:rsidR="00005C40" w:rsidRPr="000F7313" w:rsidRDefault="00315B6C" w:rsidP="00324DEE">
      <w:pPr>
        <w:spacing w:before="120" w:after="120" w:line="340" w:lineRule="exact"/>
        <w:ind w:firstLine="720"/>
        <w:jc w:val="both"/>
        <w:rPr>
          <w:rStyle w:val="fontstyle01"/>
          <w:rFonts w:ascii="Times New Roman" w:hAnsi="Times New Roman"/>
          <w:color w:val="auto"/>
          <w:spacing w:val="-2"/>
          <w:sz w:val="28"/>
          <w:szCs w:val="28"/>
          <w:lang w:val="es-ES"/>
        </w:rPr>
      </w:pPr>
      <w:r w:rsidRPr="000F7313">
        <w:rPr>
          <w:rStyle w:val="fontstyle01"/>
          <w:rFonts w:ascii="Times New Roman" w:hAnsi="Times New Roman"/>
          <w:color w:val="auto"/>
          <w:sz w:val="28"/>
          <w:szCs w:val="28"/>
          <w:lang w:val="es-ES"/>
        </w:rPr>
        <w:t xml:space="preserve">- Số chuyển nguồn dư tạm ứng còn tương đối lớn mặc dù </w:t>
      </w:r>
      <w:r w:rsidRPr="000F7313">
        <w:rPr>
          <w:rFonts w:ascii="Times New Roman" w:hAnsi="Times New Roman"/>
          <w:spacing w:val="-2"/>
          <w:szCs w:val="28"/>
          <w:lang w:val="es-ES"/>
        </w:rPr>
        <w:t>UBND tỉnh</w:t>
      </w:r>
      <w:r w:rsidRPr="000F7313">
        <w:rPr>
          <w:rStyle w:val="fontstyle01"/>
          <w:rFonts w:ascii="Times New Roman" w:hAnsi="Times New Roman"/>
          <w:color w:val="auto"/>
          <w:sz w:val="28"/>
          <w:szCs w:val="28"/>
          <w:lang w:val="es-ES"/>
        </w:rPr>
        <w:t xml:space="preserve"> đã chỉ đạo quyết liệt giải ngân và thu hồi tạm ứng vốn đầu tư.</w:t>
      </w:r>
    </w:p>
    <w:p w14:paraId="0AACDF7F" w14:textId="77777777" w:rsidR="00005C40" w:rsidRPr="000F7313" w:rsidRDefault="00315B6C" w:rsidP="00324DEE">
      <w:pPr>
        <w:spacing w:before="120" w:after="120" w:line="340" w:lineRule="exact"/>
        <w:ind w:firstLine="720"/>
        <w:jc w:val="both"/>
        <w:rPr>
          <w:rFonts w:ascii="Times New Roman" w:hAnsi="Times New Roman"/>
          <w:szCs w:val="28"/>
          <w:lang w:val="es-ES"/>
        </w:rPr>
      </w:pPr>
      <w:r w:rsidRPr="000F7313">
        <w:rPr>
          <w:rStyle w:val="fontstyle01"/>
          <w:rFonts w:ascii="Times New Roman" w:hAnsi="Times New Roman"/>
          <w:color w:val="auto"/>
          <w:sz w:val="28"/>
          <w:szCs w:val="28"/>
          <w:lang w:val="es-ES"/>
        </w:rPr>
        <w:t xml:space="preserve">Trong thời gian tới, </w:t>
      </w:r>
      <w:r w:rsidRPr="000F7313">
        <w:rPr>
          <w:rFonts w:ascii="Times New Roman" w:hAnsi="Times New Roman"/>
          <w:spacing w:val="-2"/>
          <w:szCs w:val="28"/>
          <w:lang w:val="es-ES"/>
        </w:rPr>
        <w:t>UBND tỉnh</w:t>
      </w:r>
      <w:r w:rsidRPr="000F7313">
        <w:rPr>
          <w:rStyle w:val="fontstyle01"/>
          <w:rFonts w:ascii="Times New Roman" w:hAnsi="Times New Roman"/>
          <w:color w:val="auto"/>
          <w:sz w:val="28"/>
          <w:szCs w:val="28"/>
          <w:lang w:val="es-ES"/>
        </w:rPr>
        <w:t xml:space="preserve"> sẽ tiếp tục đôn đốc các sở, ban ngành, đoàn thể tỉnh và UBND</w:t>
      </w:r>
      <w:r w:rsidRPr="000F7313">
        <w:rPr>
          <w:rFonts w:ascii="Times New Roman" w:hAnsi="Times New Roman"/>
          <w:spacing w:val="-2"/>
          <w:szCs w:val="28"/>
          <w:lang w:val="es-ES"/>
        </w:rPr>
        <w:t xml:space="preserve"> </w:t>
      </w:r>
      <w:r w:rsidRPr="000F7313">
        <w:rPr>
          <w:rStyle w:val="fontstyle01"/>
          <w:rFonts w:ascii="Times New Roman" w:hAnsi="Times New Roman"/>
          <w:color w:val="auto"/>
          <w:sz w:val="28"/>
          <w:szCs w:val="28"/>
          <w:lang w:val="es-ES"/>
        </w:rPr>
        <w:t>các huyện, thành phố khắc phục những tồn tại nêu trên; đồng thời thực hiện theo đúng quy định của Nhà nước để quản lý điều hành ngân sách ngày càng tốt hơn.</w:t>
      </w:r>
    </w:p>
    <w:p w14:paraId="2506BEEA" w14:textId="5385B727" w:rsidR="00005C40" w:rsidRPr="000F7313" w:rsidRDefault="00315B6C" w:rsidP="00FF766A">
      <w:pPr>
        <w:pStyle w:val="BodyTextIndent"/>
        <w:spacing w:before="120" w:after="120" w:line="340" w:lineRule="exact"/>
        <w:jc w:val="both"/>
        <w:rPr>
          <w:rFonts w:ascii="Times New Roman" w:hAnsi="Times New Roman"/>
          <w:color w:val="auto"/>
          <w:spacing w:val="-2"/>
          <w:szCs w:val="28"/>
          <w:lang w:val="es-ES"/>
        </w:rPr>
      </w:pPr>
      <w:r w:rsidRPr="000F7313">
        <w:rPr>
          <w:rFonts w:ascii="Times New Roman" w:hAnsi="Times New Roman"/>
          <w:color w:val="auto"/>
          <w:szCs w:val="28"/>
          <w:lang w:val="es-ES"/>
        </w:rPr>
        <w:tab/>
      </w:r>
      <w:r w:rsidRPr="000F7313">
        <w:rPr>
          <w:rFonts w:ascii="Times New Roman" w:hAnsi="Times New Roman"/>
          <w:color w:val="auto"/>
          <w:spacing w:val="-2"/>
          <w:szCs w:val="28"/>
          <w:lang w:val="es-ES"/>
        </w:rPr>
        <w:t>Trên đây là Báo cáo quyết toán thu, chi ngân sách địa phương năm 20</w:t>
      </w:r>
      <w:r w:rsidR="00C847E4" w:rsidRPr="000F7313">
        <w:rPr>
          <w:rFonts w:ascii="Times New Roman" w:hAnsi="Times New Roman"/>
          <w:color w:val="auto"/>
          <w:spacing w:val="-2"/>
          <w:szCs w:val="28"/>
          <w:lang w:val="es-ES"/>
        </w:rPr>
        <w:t>20</w:t>
      </w:r>
      <w:r w:rsidRPr="000F7313">
        <w:rPr>
          <w:rFonts w:ascii="Times New Roman" w:hAnsi="Times New Roman"/>
          <w:color w:val="auto"/>
          <w:spacing w:val="-2"/>
          <w:szCs w:val="28"/>
          <w:lang w:val="es-ES"/>
        </w:rPr>
        <w:t>, UBND tỉnh báo cáo, trình HĐND tỉnh xem xét, phê chuẩn./.</w:t>
      </w:r>
    </w:p>
    <w:tbl>
      <w:tblPr>
        <w:tblStyle w:val="GenStyleDefTable"/>
        <w:tblW w:w="0" w:type="auto"/>
        <w:tblInd w:w="108" w:type="dxa"/>
        <w:tblCellMar>
          <w:left w:w="108" w:type="dxa"/>
          <w:right w:w="108" w:type="dxa"/>
        </w:tblCellMar>
        <w:tblLook w:val="01E0" w:firstRow="1" w:lastRow="1" w:firstColumn="1" w:lastColumn="1" w:noHBand="0" w:noVBand="0"/>
      </w:tblPr>
      <w:tblGrid>
        <w:gridCol w:w="4590"/>
        <w:gridCol w:w="4592"/>
      </w:tblGrid>
      <w:tr w:rsidR="004A48F1" w:rsidRPr="000F7313" w14:paraId="1C0BBF14" w14:textId="77777777">
        <w:tc>
          <w:tcPr>
            <w:tcW w:w="4645" w:type="dxa"/>
            <w:tcBorders>
              <w:top w:val="none" w:sz="0" w:space="0" w:color="000000"/>
              <w:left w:val="none" w:sz="0" w:space="0" w:color="000000"/>
              <w:bottom w:val="none" w:sz="0" w:space="0" w:color="000000"/>
              <w:right w:val="none" w:sz="0" w:space="0" w:color="000000"/>
            </w:tcBorders>
          </w:tcPr>
          <w:p w14:paraId="0ED6DE31" w14:textId="77777777" w:rsidR="00005C40" w:rsidRPr="000F7313" w:rsidRDefault="00315B6C" w:rsidP="004A48F1">
            <w:pPr>
              <w:jc w:val="both"/>
              <w:rPr>
                <w:rFonts w:ascii="Times New Roman" w:hAnsi="Times New Roman"/>
                <w:sz w:val="26"/>
                <w:szCs w:val="26"/>
                <w:lang w:val="es-ES"/>
              </w:rPr>
            </w:pPr>
            <w:r w:rsidRPr="000F7313">
              <w:rPr>
                <w:rFonts w:ascii="Times New Roman" w:hAnsi="Times New Roman"/>
                <w:b/>
                <w:i/>
                <w:sz w:val="24"/>
                <w:lang w:val="es-ES"/>
              </w:rPr>
              <w:t>Nơi nhận:</w:t>
            </w:r>
            <w:r w:rsidRPr="000F7313">
              <w:rPr>
                <w:rFonts w:ascii="Times New Roman" w:hAnsi="Times New Roman"/>
                <w:b/>
                <w:i/>
                <w:lang w:val="es-ES"/>
              </w:rPr>
              <w:t xml:space="preserve">            </w:t>
            </w:r>
            <w:r w:rsidRPr="000F7313">
              <w:rPr>
                <w:rFonts w:ascii="Times New Roman" w:hAnsi="Times New Roman"/>
                <w:b/>
                <w:lang w:val="es-ES"/>
              </w:rPr>
              <w:t xml:space="preserve">                                         </w:t>
            </w:r>
          </w:p>
          <w:p w14:paraId="6416C6B4" w14:textId="77777777" w:rsidR="00005C40" w:rsidRPr="000F7313" w:rsidRDefault="00315B6C" w:rsidP="004A48F1">
            <w:pPr>
              <w:jc w:val="both"/>
              <w:rPr>
                <w:rFonts w:ascii="Times New Roman" w:hAnsi="Times New Roman"/>
                <w:sz w:val="30"/>
                <w:szCs w:val="28"/>
                <w:lang w:val="es-ES"/>
              </w:rPr>
            </w:pPr>
            <w:r w:rsidRPr="000F7313">
              <w:rPr>
                <w:rFonts w:ascii="Times New Roman" w:hAnsi="Times New Roman"/>
                <w:noProof/>
                <w:sz w:val="24"/>
                <w:szCs w:val="22"/>
              </w:rPr>
              <mc:AlternateContent>
                <mc:Choice Requires="wps">
                  <w:drawing>
                    <wp:anchor distT="0" distB="0" distL="114300" distR="114300" simplePos="0" relativeHeight="251656704" behindDoc="0" locked="0" layoutInCell="1" allowOverlap="1" wp14:anchorId="10EBA80D" wp14:editId="3B9AC7D3">
                      <wp:simplePos x="0" y="0"/>
                      <wp:positionH relativeFrom="column">
                        <wp:posOffset>1051560</wp:posOffset>
                      </wp:positionH>
                      <wp:positionV relativeFrom="paragraph">
                        <wp:posOffset>81279</wp:posOffset>
                      </wp:positionV>
                      <wp:extent cx="90803" cy="247648"/>
                      <wp:effectExtent l="0" t="0" r="0" b="0"/>
                      <wp:wrapNone/>
                      <wp:docPr id="4" name="Freeform 4"/>
                      <wp:cNvGraphicFramePr/>
                      <a:graphic xmlns:a="http://schemas.openxmlformats.org/drawingml/2006/main">
                        <a:graphicData uri="http://schemas.microsoft.com/office/word/2010/wordprocessingShape">
                          <wps:wsp>
                            <wps:cNvSpPr/>
                            <wps:spPr bwMode="auto">
                              <a:xfrm>
                                <a:off x="0" y="0"/>
                                <a:ext cx="90805" cy="247650"/>
                              </a:xfrm>
                              <a:custGeom>
                                <a:avLst>
                                  <a:gd name="adj0" fmla="val 1800"/>
                                  <a:gd name="adj1" fmla="val 10800"/>
                                </a:avLst>
                                <a:gdLst>
                                  <a:gd name="gd0" fmla="val 65536"/>
                                  <a:gd name="gd1" fmla="val adj0"/>
                                  <a:gd name="gd2" fmla="+- 21600 0 adj0"/>
                                  <a:gd name="gd3" fmla="+- adj1 0 adj0"/>
                                  <a:gd name="gd4" fmla="+- adj1 adj0 0"/>
                                  <a:gd name="gd5" fmla="*/ adj0 9598 32768"/>
                                  <a:gd name="gd6" fmla="+- 21600 0 gd5"/>
                                  <a:gd name="gd7" fmla="+- 21600 0 adj1"/>
                                  <a:gd name="gd8" fmla="min adj1 gd7"/>
                                  <a:gd name="gd9" fmla="*/ gd8 1 2"/>
                                  <a:gd name="gd10" fmla="*/ adj0 2 1"/>
                                  <a:gd name="gd11" fmla="+- 21600 0 gd10"/>
                                  <a:gd name="gd12" fmla="val adj1"/>
                                  <a:gd name="gd13" fmla="val 0"/>
                                  <a:gd name="gd14" fmla="val 0"/>
                                  <a:gd name="gd15" fmla="+- 10800 0 gd13"/>
                                  <a:gd name="gd16" fmla="+- gd1 0 gd14"/>
                                  <a:gd name="gd17" fmla="?: gd15 1 -1"/>
                                  <a:gd name="gd18" fmla="?: gd16 1 -1"/>
                                  <a:gd name="gd19" fmla="*/ gd17 gd18 1"/>
                                  <a:gd name="gd20" fmla="?: gd16 16200000 5400000"/>
                                  <a:gd name="gd21" fmla="?: gd19 5400000 -5400000"/>
                                  <a:gd name="gd22" fmla="*/ gd15 -1 1"/>
                                  <a:gd name="gd23" fmla="*/ gd16 -1 1"/>
                                  <a:gd name="gd24" fmla="?: gd15 gd15 gd22"/>
                                  <a:gd name="gd25" fmla="?: gd16 gd16 gd23"/>
                                  <a:gd name="gd26" fmla="val 10800"/>
                                  <a:gd name="gd27" fmla="val gd1"/>
                                  <a:gd name="gd28" fmla="val 10800"/>
                                  <a:gd name="gd29" fmla="val gd3"/>
                                  <a:gd name="gd30" fmla="+- 21600 0 gd28"/>
                                  <a:gd name="gd31" fmla="+- gd12 0 gd29"/>
                                  <a:gd name="gd32" fmla="?: gd30 1 -1"/>
                                  <a:gd name="gd33" fmla="?: gd31 1 -1"/>
                                  <a:gd name="gd34" fmla="*/ gd32 gd33 1"/>
                                  <a:gd name="gd35" fmla="?: gd30 10800000 0"/>
                                  <a:gd name="gd36" fmla="?: gd34 -5400000 5400000"/>
                                  <a:gd name="gd37" fmla="*/ gd30 -1 1"/>
                                  <a:gd name="gd38" fmla="*/ gd31 -1 1"/>
                                  <a:gd name="gd39" fmla="?: gd30 gd30 gd37"/>
                                  <a:gd name="gd40" fmla="?: gd31 gd31 gd38"/>
                                  <a:gd name="gd41" fmla="val 21600"/>
                                  <a:gd name="gd42" fmla="val gd12"/>
                                  <a:gd name="gd43" fmla="+- 10800 0 gd41"/>
                                  <a:gd name="gd44" fmla="+- gd4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10800"/>
                                  <a:gd name="gd55" fmla="val gd4"/>
                                  <a:gd name="gd56" fmla="val 10800"/>
                                  <a:gd name="gd57" fmla="val gd2"/>
                                  <a:gd name="gd58" fmla="+- 0 0 gd56"/>
                                  <a:gd name="gd59" fmla="+- 2160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0"/>
                                  <a:gd name="gd70" fmla="val 21600"/>
                                  <a:gd name="gd71" fmla="*/ w 0 21600"/>
                                  <a:gd name="gd72" fmla="*/ h gd5 21600"/>
                                  <a:gd name="gd73" fmla="*/ w 7637 21600"/>
                                  <a:gd name="gd74" fmla="*/ h gd6 21600"/>
                                  <a:gd name="gd75" fmla="*/ w 0 1"/>
                                  <a:gd name="gd76" fmla="*/ h adj0 21600"/>
                                  <a:gd name="gd77" fmla="*/ w 1 1"/>
                                  <a:gd name="gd78" fmla="*/ h adj1 21600"/>
                                </a:gdLst>
                                <a:ahLst>
                                  <a:ahXY gdRefY="adj0" maxY="gd9">
                                    <a:pos x="gd75" y="gd76"/>
                                  </a:ahXY>
                                  <a:ahXY gdRefY="adj1" minY="gd10" maxY="gd11">
                                    <a:pos x="gd77" y="gd78"/>
                                  </a:ahXY>
                                </a:ahLst>
                                <a:cxnLst/>
                                <a:rect l="gd71" t="gd72" r="gd73" b="gd74"/>
                                <a:pathLst>
                                  <a:path w="21600" h="21600" extrusionOk="0">
                                    <a:moveTo>
                                      <a:pt x="gd13" y="gd14"/>
                                    </a:moveTo>
                                    <a:arcTo wR="gd24" hR="gd25" stAng="gd20" swAng="gd21"/>
                                    <a:lnTo>
                                      <a:pt x="gd28" y="gd29"/>
                                    </a:lnTo>
                                    <a:arcTo wR="gd39" hR="gd40" stAng="gd35" swAng="gd36"/>
                                    <a:arcTo wR="gd52" hR="gd53" stAng="gd48" swAng="gd49"/>
                                    <a:lnTo>
                                      <a:pt x="gd56" y="gd57"/>
                                    </a:lnTo>
                                    <a:arcTo wR="gd67" hR="gd68" stAng="gd63" swAng="gd64"/>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AD81A4" id="Freeform 4" o:spid="_x0000_s1026" style="position:absolute;margin-left:82.8pt;margin-top:6.4pt;width:7.15pt;height:19.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" path="m,wa-10800,,10800,3600,,,10800,1800l10800,9000at10800,7200,32400,10800,10800,9000,21600,10800,10800,10800,32400,14400,21600,10800,10800,12600l10800,19800wa-10800,18000,10800,21600,10800,19800,,21600e">
                      <v:path arrowok="t" o:extrusionok="f" textboxrect="0,527,7637,21073"/>
                    </v:shape>
                  </w:pict>
                </mc:Fallback>
              </mc:AlternateContent>
            </w:r>
            <w:r w:rsidRPr="000F7313">
              <w:rPr>
                <w:rFonts w:ascii="Times New Roman" w:hAnsi="Times New Roman"/>
                <w:sz w:val="24"/>
                <w:szCs w:val="22"/>
                <w:lang w:val="es-ES"/>
              </w:rPr>
              <w:t xml:space="preserve">- TT. Tỉnh uỷ; </w:t>
            </w:r>
          </w:p>
          <w:p w14:paraId="58D1DD7A" w14:textId="77777777" w:rsidR="00005C40" w:rsidRPr="000F7313" w:rsidRDefault="00315B6C" w:rsidP="004A48F1">
            <w:pPr>
              <w:jc w:val="both"/>
              <w:rPr>
                <w:rFonts w:ascii="Times New Roman" w:hAnsi="Times New Roman"/>
                <w:sz w:val="22"/>
                <w:szCs w:val="20"/>
                <w:lang w:val="es-ES"/>
              </w:rPr>
            </w:pPr>
            <w:r w:rsidRPr="000F7313">
              <w:rPr>
                <w:rFonts w:ascii="Times New Roman" w:hAnsi="Times New Roman"/>
                <w:sz w:val="22"/>
                <w:szCs w:val="20"/>
                <w:lang w:val="es-ES"/>
              </w:rPr>
              <w:t>- TT. HĐND;            (Báo cáo)</w:t>
            </w:r>
          </w:p>
          <w:p w14:paraId="062A755A" w14:textId="77777777" w:rsidR="00005C40" w:rsidRPr="000F7313" w:rsidRDefault="00315B6C" w:rsidP="004A48F1">
            <w:pPr>
              <w:jc w:val="both"/>
              <w:rPr>
                <w:rFonts w:ascii="Times New Roman" w:hAnsi="Times New Roman"/>
                <w:sz w:val="22"/>
                <w:szCs w:val="20"/>
                <w:lang w:val="es-ES"/>
              </w:rPr>
            </w:pPr>
            <w:r w:rsidRPr="000F7313">
              <w:rPr>
                <w:rFonts w:ascii="Times New Roman" w:hAnsi="Times New Roman"/>
                <w:sz w:val="22"/>
                <w:szCs w:val="20"/>
                <w:lang w:val="es-ES"/>
              </w:rPr>
              <w:t>- Chủ tịch và các Phó Chủ tịch UBND tỉnh;</w:t>
            </w:r>
          </w:p>
          <w:p w14:paraId="25E4C3FB" w14:textId="77777777" w:rsidR="00005C40" w:rsidRPr="000F7313" w:rsidRDefault="00315B6C" w:rsidP="004A48F1">
            <w:pPr>
              <w:jc w:val="both"/>
              <w:rPr>
                <w:rFonts w:ascii="Times New Roman" w:hAnsi="Times New Roman"/>
                <w:sz w:val="22"/>
                <w:szCs w:val="20"/>
                <w:lang w:val="es-ES"/>
              </w:rPr>
            </w:pPr>
            <w:r w:rsidRPr="000F7313">
              <w:rPr>
                <w:rFonts w:ascii="Times New Roman" w:hAnsi="Times New Roman"/>
                <w:sz w:val="22"/>
                <w:szCs w:val="20"/>
                <w:lang w:val="es-ES"/>
              </w:rPr>
              <w:t>- Đoàn Đại biểu Quốc hội tỉnh;</w:t>
            </w:r>
          </w:p>
          <w:p w14:paraId="543F3632" w14:textId="77777777" w:rsidR="00005C40" w:rsidRPr="000F7313" w:rsidRDefault="00315B6C" w:rsidP="004A48F1">
            <w:pPr>
              <w:jc w:val="both"/>
              <w:rPr>
                <w:rFonts w:ascii="Times New Roman" w:hAnsi="Times New Roman"/>
                <w:sz w:val="22"/>
                <w:szCs w:val="20"/>
                <w:lang w:val="es-ES"/>
              </w:rPr>
            </w:pPr>
            <w:r w:rsidRPr="000F7313">
              <w:rPr>
                <w:rFonts w:ascii="Times New Roman" w:hAnsi="Times New Roman"/>
                <w:sz w:val="22"/>
                <w:szCs w:val="20"/>
                <w:lang w:val="es-ES"/>
              </w:rPr>
              <w:t>- Các Đại biểu HĐND tỉnh;</w:t>
            </w:r>
          </w:p>
          <w:p w14:paraId="180EF6FB" w14:textId="77777777" w:rsidR="00005C40" w:rsidRPr="000F7313" w:rsidRDefault="00315B6C" w:rsidP="004A48F1">
            <w:pPr>
              <w:jc w:val="both"/>
              <w:rPr>
                <w:rFonts w:ascii="Times New Roman" w:hAnsi="Times New Roman"/>
                <w:sz w:val="22"/>
                <w:szCs w:val="20"/>
                <w:lang w:val="es-ES"/>
              </w:rPr>
            </w:pPr>
            <w:r w:rsidRPr="000F7313">
              <w:rPr>
                <w:rFonts w:ascii="Times New Roman" w:hAnsi="Times New Roman"/>
                <w:sz w:val="22"/>
                <w:szCs w:val="20"/>
                <w:lang w:val="es-ES"/>
              </w:rPr>
              <w:t>- Các sở, ban, ngành, đoàn thể tỉnh;</w:t>
            </w:r>
          </w:p>
          <w:p w14:paraId="1125B45B" w14:textId="3F2DCBD3" w:rsidR="00005C40" w:rsidRPr="000F7313" w:rsidRDefault="00315B6C" w:rsidP="004A48F1">
            <w:pPr>
              <w:jc w:val="both"/>
              <w:rPr>
                <w:rFonts w:ascii="Times New Roman" w:hAnsi="Times New Roman"/>
                <w:sz w:val="22"/>
                <w:szCs w:val="20"/>
                <w:lang w:val="es-ES"/>
              </w:rPr>
            </w:pPr>
            <w:r w:rsidRPr="000F7313">
              <w:rPr>
                <w:rFonts w:ascii="Times New Roman" w:hAnsi="Times New Roman"/>
                <w:sz w:val="22"/>
                <w:szCs w:val="20"/>
                <w:lang w:val="es-ES"/>
              </w:rPr>
              <w:t xml:space="preserve">- UBND các huyện, thành phố;                                                          </w:t>
            </w:r>
          </w:p>
          <w:p w14:paraId="6E84D13C" w14:textId="43B007BB" w:rsidR="00005C40" w:rsidRPr="000F7313" w:rsidRDefault="00315B6C" w:rsidP="004A48F1">
            <w:pPr>
              <w:jc w:val="both"/>
              <w:rPr>
                <w:rFonts w:ascii="Times New Roman" w:hAnsi="Times New Roman"/>
                <w:sz w:val="22"/>
                <w:szCs w:val="20"/>
                <w:lang w:val="nl-NL"/>
              </w:rPr>
            </w:pPr>
            <w:r w:rsidRPr="000F7313">
              <w:rPr>
                <w:rFonts w:ascii="Times New Roman" w:hAnsi="Times New Roman"/>
                <w:sz w:val="22"/>
                <w:szCs w:val="20"/>
                <w:lang w:val="nl-NL"/>
              </w:rPr>
              <w:t xml:space="preserve">- Lưu: VT, </w:t>
            </w:r>
            <w:r w:rsidR="00FF766A" w:rsidRPr="000F7313">
              <w:rPr>
                <w:rFonts w:ascii="Times New Roman" w:hAnsi="Times New Roman"/>
                <w:sz w:val="22"/>
                <w:szCs w:val="20"/>
                <w:lang w:val="nl-NL"/>
              </w:rPr>
              <w:t xml:space="preserve">Th1, </w:t>
            </w:r>
            <w:r w:rsidRPr="000F7313">
              <w:rPr>
                <w:rFonts w:ascii="Times New Roman" w:hAnsi="Times New Roman"/>
                <w:sz w:val="22"/>
                <w:szCs w:val="20"/>
                <w:lang w:val="nl-NL"/>
              </w:rPr>
              <w:t>Th6.</w:t>
            </w:r>
          </w:p>
          <w:p w14:paraId="785BE441" w14:textId="77777777" w:rsidR="00005C40" w:rsidRPr="000F7313" w:rsidRDefault="00315B6C" w:rsidP="004A48F1">
            <w:pPr>
              <w:jc w:val="both"/>
              <w:rPr>
                <w:rFonts w:ascii="Times New Roman" w:hAnsi="Times New Roman"/>
                <w:lang w:val="nl-NL"/>
              </w:rPr>
            </w:pPr>
            <w:r w:rsidRPr="000F7313">
              <w:rPr>
                <w:rFonts w:ascii="Times New Roman" w:hAnsi="Times New Roman"/>
                <w:lang w:val="nl-NL"/>
              </w:rPr>
              <w:t xml:space="preserve">                        </w:t>
            </w:r>
          </w:p>
        </w:tc>
        <w:tc>
          <w:tcPr>
            <w:tcW w:w="4645" w:type="dxa"/>
            <w:tcBorders>
              <w:top w:val="none" w:sz="0" w:space="0" w:color="000000"/>
              <w:left w:val="none" w:sz="0" w:space="0" w:color="000000"/>
              <w:bottom w:val="none" w:sz="0" w:space="0" w:color="000000"/>
              <w:right w:val="none" w:sz="0" w:space="0" w:color="000000"/>
            </w:tcBorders>
          </w:tcPr>
          <w:p w14:paraId="78507C62" w14:textId="77777777" w:rsidR="00005C40" w:rsidRPr="000F7313" w:rsidRDefault="00315B6C" w:rsidP="004A48F1">
            <w:pPr>
              <w:jc w:val="center"/>
              <w:rPr>
                <w:rFonts w:ascii="Times New Roman" w:hAnsi="Times New Roman"/>
                <w:b/>
                <w:szCs w:val="28"/>
                <w:lang w:val="nl-NL"/>
              </w:rPr>
            </w:pPr>
            <w:r w:rsidRPr="000F7313">
              <w:rPr>
                <w:rFonts w:ascii="Times New Roman" w:hAnsi="Times New Roman"/>
                <w:b/>
                <w:szCs w:val="28"/>
                <w:lang w:val="nl-NL"/>
              </w:rPr>
              <w:t>TM. UỶ BAN NHÂN DÂN</w:t>
            </w:r>
          </w:p>
          <w:p w14:paraId="42C0B5A9" w14:textId="77777777" w:rsidR="00005C40" w:rsidRPr="000F7313" w:rsidRDefault="00315B6C" w:rsidP="004A48F1">
            <w:pPr>
              <w:jc w:val="center"/>
              <w:rPr>
                <w:rFonts w:ascii="Times New Roman" w:hAnsi="Times New Roman"/>
                <w:b/>
                <w:szCs w:val="28"/>
                <w:lang w:val="nl-NL"/>
              </w:rPr>
            </w:pPr>
            <w:r w:rsidRPr="000F7313">
              <w:rPr>
                <w:rFonts w:ascii="Times New Roman" w:hAnsi="Times New Roman"/>
                <w:b/>
                <w:szCs w:val="28"/>
                <w:lang w:val="nl-NL"/>
              </w:rPr>
              <w:t>CHỦ TỊCH</w:t>
            </w:r>
          </w:p>
          <w:p w14:paraId="7605EA2F" w14:textId="77777777" w:rsidR="00005C40" w:rsidRPr="000F7313" w:rsidRDefault="00005C40" w:rsidP="004A48F1">
            <w:pPr>
              <w:jc w:val="center"/>
              <w:rPr>
                <w:rFonts w:ascii="Times New Roman" w:hAnsi="Times New Roman"/>
                <w:b/>
                <w:sz w:val="30"/>
                <w:szCs w:val="28"/>
                <w:lang w:val="nl-NL"/>
              </w:rPr>
            </w:pPr>
          </w:p>
          <w:p w14:paraId="5BF60C73" w14:textId="77777777" w:rsidR="00005C40" w:rsidRPr="000F7313" w:rsidRDefault="00005C40" w:rsidP="004A48F1">
            <w:pPr>
              <w:jc w:val="center"/>
              <w:rPr>
                <w:rFonts w:ascii="Times New Roman" w:hAnsi="Times New Roman"/>
                <w:b/>
                <w:sz w:val="30"/>
                <w:szCs w:val="28"/>
                <w:lang w:val="nl-NL"/>
              </w:rPr>
            </w:pPr>
          </w:p>
          <w:p w14:paraId="09488FE4" w14:textId="77777777" w:rsidR="00005C40" w:rsidRPr="000F7313" w:rsidRDefault="00005C40" w:rsidP="004A48F1">
            <w:pPr>
              <w:jc w:val="center"/>
              <w:rPr>
                <w:rFonts w:ascii="Times New Roman" w:hAnsi="Times New Roman"/>
                <w:b/>
                <w:sz w:val="30"/>
                <w:szCs w:val="28"/>
                <w:lang w:val="nl-NL"/>
              </w:rPr>
            </w:pPr>
          </w:p>
          <w:p w14:paraId="3FC4D7D3" w14:textId="1794AC8C" w:rsidR="00005C40" w:rsidRPr="000F7313" w:rsidRDefault="00BB3650" w:rsidP="004A48F1">
            <w:pPr>
              <w:jc w:val="center"/>
              <w:rPr>
                <w:rFonts w:ascii="Times New Roman" w:hAnsi="Times New Roman"/>
                <w:b/>
                <w:sz w:val="30"/>
                <w:szCs w:val="28"/>
                <w:lang w:val="nl-NL"/>
              </w:rPr>
            </w:pPr>
            <w:r>
              <w:rPr>
                <w:rFonts w:ascii="Times New Roman" w:hAnsi="Times New Roman"/>
                <w:b/>
                <w:sz w:val="30"/>
                <w:szCs w:val="28"/>
                <w:lang w:val="nl-NL"/>
              </w:rPr>
              <w:t>đã ký</w:t>
            </w:r>
          </w:p>
          <w:p w14:paraId="7D9883C1" w14:textId="77777777" w:rsidR="00005C40" w:rsidRPr="000F7313" w:rsidRDefault="00005C40" w:rsidP="004A48F1">
            <w:pPr>
              <w:jc w:val="center"/>
              <w:rPr>
                <w:rFonts w:ascii="Times New Roman" w:hAnsi="Times New Roman"/>
                <w:b/>
                <w:sz w:val="30"/>
                <w:szCs w:val="28"/>
                <w:lang w:val="nl-NL"/>
              </w:rPr>
            </w:pPr>
          </w:p>
          <w:p w14:paraId="5F03759A" w14:textId="77777777" w:rsidR="00005C40" w:rsidRPr="000F7313" w:rsidRDefault="00005C40" w:rsidP="004A48F1">
            <w:pPr>
              <w:jc w:val="center"/>
              <w:rPr>
                <w:rFonts w:ascii="Times New Roman" w:hAnsi="Times New Roman"/>
                <w:b/>
                <w:sz w:val="24"/>
                <w:szCs w:val="28"/>
                <w:lang w:val="nl-NL"/>
              </w:rPr>
            </w:pPr>
          </w:p>
          <w:p w14:paraId="22C383C4" w14:textId="77777777" w:rsidR="00005C40" w:rsidRPr="000F7313" w:rsidRDefault="00005C40" w:rsidP="004A48F1">
            <w:pPr>
              <w:jc w:val="center"/>
              <w:rPr>
                <w:rFonts w:ascii="Times New Roman" w:hAnsi="Times New Roman"/>
                <w:b/>
                <w:sz w:val="30"/>
                <w:szCs w:val="28"/>
                <w:lang w:val="nl-NL"/>
              </w:rPr>
            </w:pPr>
          </w:p>
          <w:p w14:paraId="41A2C27B" w14:textId="77777777" w:rsidR="00005C40" w:rsidRPr="000F7313" w:rsidRDefault="00315B6C" w:rsidP="004A48F1">
            <w:pPr>
              <w:jc w:val="center"/>
              <w:rPr>
                <w:rFonts w:ascii="Times New Roman" w:hAnsi="Times New Roman"/>
                <w:b/>
                <w:lang w:val="nl-NL"/>
              </w:rPr>
            </w:pPr>
            <w:r w:rsidRPr="000F7313">
              <w:rPr>
                <w:rFonts w:ascii="Times New Roman" w:hAnsi="Times New Roman"/>
                <w:b/>
                <w:lang w:val="nl-NL"/>
              </w:rPr>
              <w:t>Trần Tiến Dũng</w:t>
            </w:r>
          </w:p>
        </w:tc>
      </w:tr>
    </w:tbl>
    <w:p w14:paraId="09AE264E" w14:textId="77777777" w:rsidR="00005C40" w:rsidRPr="000F7313" w:rsidRDefault="00005C40" w:rsidP="004A48F1">
      <w:pPr>
        <w:spacing w:before="120" w:after="120" w:line="278" w:lineRule="auto"/>
        <w:ind w:firstLine="720"/>
        <w:jc w:val="both"/>
        <w:rPr>
          <w:rFonts w:ascii="Times New Roman" w:hAnsi="Times New Roman"/>
          <w:szCs w:val="28"/>
          <w:lang w:val="nl-NL"/>
        </w:rPr>
      </w:pPr>
    </w:p>
    <w:p w14:paraId="79002F1C" w14:textId="77777777" w:rsidR="00005C40" w:rsidRPr="000F7313" w:rsidRDefault="00005C40" w:rsidP="004A48F1">
      <w:pPr>
        <w:spacing w:before="120" w:after="120" w:line="278" w:lineRule="auto"/>
        <w:ind w:firstLine="720"/>
        <w:jc w:val="both"/>
        <w:rPr>
          <w:rFonts w:ascii="Times New Roman" w:hAnsi="Times New Roman"/>
          <w:szCs w:val="28"/>
          <w:lang w:val="nl-NL"/>
        </w:rPr>
      </w:pPr>
    </w:p>
    <w:sectPr w:rsidR="00005C40" w:rsidRPr="000F7313">
      <w:headerReference w:type="default" r:id="rId9"/>
      <w:footerReference w:type="even" r:id="rId10"/>
      <w:footerReference w:type="default" r:id="rId11"/>
      <w:pgSz w:w="11909" w:h="16834"/>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99018" w14:textId="77777777" w:rsidR="00D67317" w:rsidRDefault="00D67317">
      <w:r>
        <w:separator/>
      </w:r>
    </w:p>
  </w:endnote>
  <w:endnote w:type="continuationSeparator" w:id="0">
    <w:p w14:paraId="60553D6E" w14:textId="77777777" w:rsidR="00D67317" w:rsidRDefault="00D6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auto"/>
    <w:pitch w:val="default"/>
  </w:font>
  <w:font w:name=".VnTimeH">
    <w:altName w:val="Times New Roman"/>
    <w:charset w:val="00"/>
    <w:family w:val="auto"/>
    <w:pitch w:val="default"/>
  </w:font>
  <w:font w:name=".VnArial Narrow">
    <w:altName w:val="Calibri"/>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Times-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FE0A7" w14:textId="77777777" w:rsidR="00005C40" w:rsidRDefault="00005C40">
    <w:pPr>
      <w:pStyle w:val="Footer"/>
      <w:framePr w:wrap="around" w:vAnchor="text" w:hAnchor="margin" w:xAlign="right" w:y="1"/>
      <w:rPr>
        <w:rStyle w:val="PageNumber"/>
      </w:rPr>
    </w:pPr>
  </w:p>
  <w:p w14:paraId="14DA2995" w14:textId="77777777" w:rsidR="00005C40" w:rsidRDefault="00005C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9A67" w14:textId="77777777" w:rsidR="00005C40" w:rsidRDefault="00005C40">
    <w:pPr>
      <w:pStyle w:val="Footer"/>
      <w:ind w:right="360"/>
      <w:jc w:val="right"/>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41625" w14:textId="77777777" w:rsidR="00D67317" w:rsidRDefault="00D67317">
      <w:pPr>
        <w:pStyle w:val="GenStyleDefPar"/>
      </w:pPr>
      <w:r>
        <w:separator/>
      </w:r>
    </w:p>
  </w:footnote>
  <w:footnote w:type="continuationSeparator" w:id="0">
    <w:p w14:paraId="26744D49" w14:textId="77777777" w:rsidR="00D67317" w:rsidRDefault="00D67317">
      <w:pPr>
        <w:pStyle w:val="GenStyleDefPar"/>
      </w:pPr>
      <w:r>
        <w:continuationSeparator/>
      </w:r>
    </w:p>
  </w:footnote>
  <w:footnote w:id="1">
    <w:p w14:paraId="4F833C41" w14:textId="65117696" w:rsidR="007C646D" w:rsidRPr="00F531C0" w:rsidRDefault="007C646D" w:rsidP="00017B22">
      <w:pPr>
        <w:pStyle w:val="FootnoteText"/>
        <w:jc w:val="both"/>
        <w:rPr>
          <w:rFonts w:ascii="Times New Roman" w:hAnsi="Times New Roman"/>
          <w:i/>
          <w:iCs/>
        </w:rPr>
      </w:pPr>
      <w:r>
        <w:tab/>
      </w:r>
      <w:r w:rsidRPr="00F531C0">
        <w:rPr>
          <w:rStyle w:val="FootnoteReference"/>
          <w:rFonts w:ascii="Times New Roman" w:hAnsi="Times New Roman"/>
          <w:i/>
          <w:iCs/>
        </w:rPr>
        <w:footnoteRef/>
      </w:r>
      <w:r w:rsidRPr="00F531C0">
        <w:rPr>
          <w:rFonts w:ascii="Times New Roman" w:hAnsi="Times New Roman"/>
          <w:i/>
          <w:iCs/>
        </w:rPr>
        <w:t xml:space="preserve"> Thủy điện Lai Châu:</w:t>
      </w:r>
      <w:r w:rsidR="00017B22" w:rsidRPr="00F531C0">
        <w:rPr>
          <w:rFonts w:ascii="Times New Roman" w:hAnsi="Times New Roman"/>
          <w:i/>
          <w:iCs/>
        </w:rPr>
        <w:t xml:space="preserve"> 541.707 triệu đồng</w:t>
      </w:r>
      <w:r w:rsidRPr="00F531C0">
        <w:rPr>
          <w:rFonts w:ascii="Times New Roman" w:hAnsi="Times New Roman"/>
          <w:i/>
          <w:iCs/>
        </w:rPr>
        <w:t>/</w:t>
      </w:r>
      <w:r w:rsidR="00017B22" w:rsidRPr="00F531C0">
        <w:rPr>
          <w:rFonts w:ascii="Times New Roman" w:hAnsi="Times New Roman"/>
          <w:i/>
          <w:iCs/>
        </w:rPr>
        <w:t>644.381</w:t>
      </w:r>
      <w:r w:rsidRPr="00F531C0">
        <w:rPr>
          <w:rFonts w:ascii="Times New Roman" w:hAnsi="Times New Roman"/>
          <w:i/>
          <w:iCs/>
        </w:rPr>
        <w:t xml:space="preserve"> triệu đồng, đạt </w:t>
      </w:r>
      <w:r w:rsidR="00017B22" w:rsidRPr="00F531C0">
        <w:rPr>
          <w:rFonts w:ascii="Times New Roman" w:hAnsi="Times New Roman"/>
          <w:i/>
          <w:iCs/>
        </w:rPr>
        <w:t xml:space="preserve">84 </w:t>
      </w:r>
      <w:r w:rsidRPr="00F531C0">
        <w:rPr>
          <w:rFonts w:ascii="Times New Roman" w:hAnsi="Times New Roman"/>
          <w:i/>
          <w:iCs/>
        </w:rPr>
        <w:t xml:space="preserve">% </w:t>
      </w:r>
      <w:r w:rsidR="00017B22" w:rsidRPr="00F531C0">
        <w:rPr>
          <w:rFonts w:ascii="Times New Roman" w:hAnsi="Times New Roman"/>
          <w:i/>
          <w:iCs/>
        </w:rPr>
        <w:t xml:space="preserve">so với </w:t>
      </w:r>
      <w:r w:rsidRPr="00F531C0">
        <w:rPr>
          <w:rFonts w:ascii="Times New Roman" w:hAnsi="Times New Roman"/>
          <w:i/>
          <w:iCs/>
        </w:rPr>
        <w:t>kế hoạch; Thủy điện Sơn La</w:t>
      </w:r>
      <w:r w:rsidR="00017B22" w:rsidRPr="00F531C0">
        <w:rPr>
          <w:rFonts w:ascii="Times New Roman" w:hAnsi="Times New Roman"/>
          <w:i/>
          <w:iCs/>
        </w:rPr>
        <w:t xml:space="preserve">: 145.627 triệu đồng/145.986 triệu đồng, </w:t>
      </w:r>
      <w:r w:rsidRPr="00F531C0">
        <w:rPr>
          <w:rFonts w:ascii="Times New Roman" w:hAnsi="Times New Roman"/>
          <w:i/>
          <w:iCs/>
        </w:rPr>
        <w:t xml:space="preserve">đạt </w:t>
      </w:r>
      <w:r w:rsidR="00017B22" w:rsidRPr="00F531C0">
        <w:rPr>
          <w:rFonts w:ascii="Times New Roman" w:hAnsi="Times New Roman"/>
          <w:i/>
          <w:iCs/>
        </w:rPr>
        <w:t>99,7</w:t>
      </w:r>
      <w:r w:rsidRPr="00F531C0">
        <w:rPr>
          <w:rFonts w:ascii="Times New Roman" w:hAnsi="Times New Roman"/>
          <w:i/>
          <w:iCs/>
        </w:rPr>
        <w:t xml:space="preserve">% </w:t>
      </w:r>
      <w:r w:rsidR="00017B22" w:rsidRPr="00F531C0">
        <w:rPr>
          <w:rFonts w:ascii="Times New Roman" w:hAnsi="Times New Roman"/>
          <w:i/>
          <w:iCs/>
        </w:rPr>
        <w:t xml:space="preserve">so với </w:t>
      </w:r>
      <w:r w:rsidRPr="00F531C0">
        <w:rPr>
          <w:rFonts w:ascii="Times New Roman" w:hAnsi="Times New Roman"/>
          <w:i/>
          <w:iCs/>
        </w:rPr>
        <w:t>kế hoạch; Thủy điện Huổi Quảng</w:t>
      </w:r>
      <w:r w:rsidR="00017B22" w:rsidRPr="00F531C0">
        <w:rPr>
          <w:rFonts w:ascii="Times New Roman" w:hAnsi="Times New Roman"/>
          <w:i/>
          <w:iCs/>
        </w:rPr>
        <w:t>: 218.683 triệu đồng/195.422 triệu đồng, tăng 11,9</w:t>
      </w:r>
      <w:r w:rsidRPr="00F531C0">
        <w:rPr>
          <w:rFonts w:ascii="Times New Roman" w:hAnsi="Times New Roman"/>
          <w:i/>
          <w:iCs/>
        </w:rPr>
        <w:t xml:space="preserve"> % </w:t>
      </w:r>
      <w:r w:rsidR="00017B22" w:rsidRPr="00F531C0">
        <w:rPr>
          <w:rFonts w:ascii="Times New Roman" w:hAnsi="Times New Roman"/>
          <w:i/>
          <w:iCs/>
        </w:rPr>
        <w:t xml:space="preserve">so với </w:t>
      </w:r>
      <w:r w:rsidRPr="00F531C0">
        <w:rPr>
          <w:rFonts w:ascii="Times New Roman" w:hAnsi="Times New Roman"/>
          <w:i/>
          <w:iCs/>
        </w:rPr>
        <w:t>kế hoạch; Thủy điện Bản Chát</w:t>
      </w:r>
      <w:r w:rsidR="00017B22" w:rsidRPr="00F531C0">
        <w:rPr>
          <w:rFonts w:ascii="Times New Roman" w:hAnsi="Times New Roman"/>
          <w:i/>
          <w:iCs/>
        </w:rPr>
        <w:t>: 130.101 triệu đồng/119.991 triệu đồng, tăng 8,4</w:t>
      </w:r>
      <w:r w:rsidRPr="00F531C0">
        <w:rPr>
          <w:rFonts w:ascii="Times New Roman" w:hAnsi="Times New Roman"/>
          <w:i/>
          <w:iCs/>
        </w:rPr>
        <w:t xml:space="preserve">% </w:t>
      </w:r>
      <w:r w:rsidR="00017B22" w:rsidRPr="00F531C0">
        <w:rPr>
          <w:rFonts w:ascii="Times New Roman" w:hAnsi="Times New Roman"/>
          <w:i/>
          <w:iCs/>
        </w:rPr>
        <w:t xml:space="preserve">so với </w:t>
      </w:r>
      <w:r w:rsidRPr="00F531C0">
        <w:rPr>
          <w:rFonts w:ascii="Times New Roman" w:hAnsi="Times New Roman"/>
          <w:i/>
          <w:iCs/>
        </w:rPr>
        <w:t>kế hoạch</w:t>
      </w:r>
      <w:r w:rsidR="00017B22" w:rsidRPr="00F531C0">
        <w:rPr>
          <w:rFonts w:ascii="Times New Roman" w:hAnsi="Times New Roman"/>
          <w:i/>
          <w:iCs/>
        </w:rPr>
        <w:t>.</w:t>
      </w:r>
    </w:p>
  </w:footnote>
  <w:footnote w:id="2">
    <w:p w14:paraId="729EFA0A" w14:textId="111FA720" w:rsidR="005329C9" w:rsidRPr="00CD02FC" w:rsidRDefault="005329C9">
      <w:pPr>
        <w:pStyle w:val="FootnoteText"/>
        <w:rPr>
          <w:rFonts w:ascii="Times New Roman" w:hAnsi="Times New Roman"/>
          <w:bCs/>
          <w:i/>
          <w:iCs/>
        </w:rPr>
      </w:pPr>
      <w:r w:rsidRPr="00CD02FC">
        <w:rPr>
          <w:rStyle w:val="FootnoteReference"/>
          <w:rFonts w:ascii="Times New Roman" w:hAnsi="Times New Roman"/>
          <w:b/>
          <w:i/>
          <w:iCs/>
        </w:rPr>
        <w:footnoteRef/>
      </w:r>
      <w:r w:rsidRPr="00CD02FC">
        <w:rPr>
          <w:rFonts w:ascii="Times New Roman" w:hAnsi="Times New Roman"/>
          <w:b/>
          <w:i/>
          <w:iCs/>
        </w:rPr>
        <w:t xml:space="preserve"> </w:t>
      </w:r>
      <w:r w:rsidR="00CD02FC" w:rsidRPr="00CD02FC">
        <w:rPr>
          <w:rFonts w:ascii="Times New Roman" w:hAnsi="Times New Roman"/>
          <w:bCs/>
          <w:i/>
          <w:iCs/>
        </w:rPr>
        <w:t xml:space="preserve">Trong đó: Dư nguồn </w:t>
      </w:r>
      <w:r w:rsidR="00F41097">
        <w:rPr>
          <w:rFonts w:ascii="Times New Roman" w:hAnsi="Times New Roman"/>
          <w:bCs/>
          <w:i/>
          <w:iCs/>
        </w:rPr>
        <w:t>kinh phí</w:t>
      </w:r>
      <w:r w:rsidR="00CD02FC" w:rsidRPr="00CD02FC">
        <w:rPr>
          <w:rFonts w:ascii="Times New Roman" w:hAnsi="Times New Roman"/>
          <w:bCs/>
          <w:i/>
          <w:iCs/>
        </w:rPr>
        <w:t xml:space="preserve"> thực hiện chính sách do </w:t>
      </w:r>
      <w:r w:rsidR="00AF21D7">
        <w:rPr>
          <w:rFonts w:ascii="Times New Roman" w:hAnsi="Times New Roman"/>
          <w:bCs/>
          <w:i/>
          <w:iCs/>
        </w:rPr>
        <w:t>trung ương</w:t>
      </w:r>
      <w:r w:rsidR="00CD02FC" w:rsidRPr="00CD02FC">
        <w:rPr>
          <w:rFonts w:ascii="Times New Roman" w:hAnsi="Times New Roman"/>
          <w:bCs/>
          <w:i/>
          <w:iCs/>
        </w:rPr>
        <w:t xml:space="preserve"> ban hành: 99.253.113.141 đồng; tiền sử </w:t>
      </w:r>
      <w:r w:rsidR="00F41097">
        <w:rPr>
          <w:rFonts w:ascii="Times New Roman" w:hAnsi="Times New Roman"/>
          <w:bCs/>
          <w:i/>
          <w:iCs/>
        </w:rPr>
        <w:t>dụng đất: 18.511.617.171 đồng; n</w:t>
      </w:r>
      <w:r w:rsidR="00CD02FC" w:rsidRPr="00CD02FC">
        <w:rPr>
          <w:rFonts w:ascii="Times New Roman" w:hAnsi="Times New Roman"/>
          <w:bCs/>
          <w:i/>
          <w:iCs/>
        </w:rPr>
        <w:t xml:space="preserve">guồn </w:t>
      </w:r>
      <w:r w:rsidR="00BB160F">
        <w:rPr>
          <w:rFonts w:ascii="Times New Roman" w:hAnsi="Times New Roman"/>
          <w:bCs/>
          <w:i/>
          <w:iCs/>
        </w:rPr>
        <w:t>bổ sung</w:t>
      </w:r>
      <w:r w:rsidR="00CD02FC" w:rsidRPr="00CD02FC">
        <w:rPr>
          <w:rFonts w:ascii="Times New Roman" w:hAnsi="Times New Roman"/>
          <w:bCs/>
          <w:i/>
          <w:iCs/>
        </w:rPr>
        <w:t xml:space="preserve"> có mục tiêu: 97.121.466.369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D62C" w14:textId="116C36FD" w:rsidR="00005C40" w:rsidRDefault="00315B6C">
    <w:pPr>
      <w:pStyle w:val="Header"/>
      <w:jc w:val="center"/>
    </w:pPr>
    <w:r>
      <w:fldChar w:fldCharType="begin"/>
    </w:r>
    <w:r>
      <w:instrText>PAGE \* MERGEFORMAT</w:instrText>
    </w:r>
    <w:r>
      <w:fldChar w:fldCharType="separate"/>
    </w:r>
    <w:r w:rsidR="00212B12">
      <w:rPr>
        <w:noProof/>
      </w:rPr>
      <w:t>15</w:t>
    </w:r>
    <w:r>
      <w:fldChar w:fldCharType="end"/>
    </w:r>
  </w:p>
  <w:p w14:paraId="64500EDA" w14:textId="77777777" w:rsidR="00005C40" w:rsidRDefault="00005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5B5D"/>
    <w:multiLevelType w:val="hybridMultilevel"/>
    <w:tmpl w:val="79BECC0C"/>
    <w:lvl w:ilvl="0" w:tplc="7F544D6A">
      <w:start w:val="1"/>
      <w:numFmt w:val="decimal"/>
      <w:lvlText w:val="%1."/>
      <w:lvlJc w:val="left"/>
      <w:pPr>
        <w:tabs>
          <w:tab w:val="left" w:pos="1155"/>
        </w:tabs>
        <w:ind w:left="1155" w:hanging="358"/>
      </w:pPr>
    </w:lvl>
    <w:lvl w:ilvl="1" w:tplc="427858E0">
      <w:start w:val="1"/>
      <w:numFmt w:val="lowerLetter"/>
      <w:lvlText w:val="%2."/>
      <w:lvlJc w:val="left"/>
      <w:pPr>
        <w:tabs>
          <w:tab w:val="left" w:pos="1875"/>
        </w:tabs>
        <w:ind w:left="1875" w:hanging="358"/>
      </w:pPr>
    </w:lvl>
    <w:lvl w:ilvl="2" w:tplc="F6D843FE">
      <w:start w:val="1"/>
      <w:numFmt w:val="lowerRoman"/>
      <w:lvlText w:val="%3."/>
      <w:lvlJc w:val="right"/>
      <w:pPr>
        <w:tabs>
          <w:tab w:val="left" w:pos="2595"/>
        </w:tabs>
        <w:ind w:left="2595" w:hanging="178"/>
      </w:pPr>
    </w:lvl>
    <w:lvl w:ilvl="3" w:tplc="E29892A2">
      <w:start w:val="1"/>
      <w:numFmt w:val="decimal"/>
      <w:lvlText w:val="%4."/>
      <w:lvlJc w:val="left"/>
      <w:pPr>
        <w:tabs>
          <w:tab w:val="left" w:pos="3315"/>
        </w:tabs>
        <w:ind w:left="3315" w:hanging="358"/>
      </w:pPr>
    </w:lvl>
    <w:lvl w:ilvl="4" w:tplc="FB94064E">
      <w:start w:val="1"/>
      <w:numFmt w:val="lowerLetter"/>
      <w:lvlText w:val="%5."/>
      <w:lvlJc w:val="left"/>
      <w:pPr>
        <w:tabs>
          <w:tab w:val="left" w:pos="4035"/>
        </w:tabs>
        <w:ind w:left="4035" w:hanging="358"/>
      </w:pPr>
    </w:lvl>
    <w:lvl w:ilvl="5" w:tplc="56405450">
      <w:start w:val="1"/>
      <w:numFmt w:val="lowerRoman"/>
      <w:lvlText w:val="%6."/>
      <w:lvlJc w:val="right"/>
      <w:pPr>
        <w:tabs>
          <w:tab w:val="left" w:pos="4755"/>
        </w:tabs>
        <w:ind w:left="4755" w:hanging="178"/>
      </w:pPr>
    </w:lvl>
    <w:lvl w:ilvl="6" w:tplc="123A8132">
      <w:start w:val="1"/>
      <w:numFmt w:val="decimal"/>
      <w:lvlText w:val="%7."/>
      <w:lvlJc w:val="left"/>
      <w:pPr>
        <w:tabs>
          <w:tab w:val="left" w:pos="5475"/>
        </w:tabs>
        <w:ind w:left="5475" w:hanging="358"/>
      </w:pPr>
    </w:lvl>
    <w:lvl w:ilvl="7" w:tplc="FEA6D9E4">
      <w:start w:val="1"/>
      <w:numFmt w:val="lowerLetter"/>
      <w:lvlText w:val="%8."/>
      <w:lvlJc w:val="left"/>
      <w:pPr>
        <w:tabs>
          <w:tab w:val="left" w:pos="6195"/>
        </w:tabs>
        <w:ind w:left="6195" w:hanging="358"/>
      </w:pPr>
    </w:lvl>
    <w:lvl w:ilvl="8" w:tplc="962C867C">
      <w:start w:val="1"/>
      <w:numFmt w:val="lowerRoman"/>
      <w:lvlText w:val="%9."/>
      <w:lvlJc w:val="right"/>
      <w:pPr>
        <w:tabs>
          <w:tab w:val="left" w:pos="6915"/>
        </w:tabs>
        <w:ind w:left="6915" w:hanging="178"/>
      </w:pPr>
    </w:lvl>
  </w:abstractNum>
  <w:abstractNum w:abstractNumId="1">
    <w:nsid w:val="37C25876"/>
    <w:multiLevelType w:val="hybridMultilevel"/>
    <w:tmpl w:val="BC524AC0"/>
    <w:lvl w:ilvl="0" w:tplc="FF703330">
      <w:start w:val="3"/>
      <w:numFmt w:val="bullet"/>
      <w:lvlText w:val="-"/>
      <w:lvlJc w:val="left"/>
      <w:pPr>
        <w:tabs>
          <w:tab w:val="left" w:pos="1080"/>
        </w:tabs>
        <w:ind w:left="1080" w:hanging="358"/>
      </w:pPr>
      <w:rPr>
        <w:rFonts w:ascii="Times New Roman" w:eastAsia="Times New Roman" w:hAnsi="Times New Roman"/>
      </w:rPr>
    </w:lvl>
    <w:lvl w:ilvl="1" w:tplc="216A39A6">
      <w:start w:val="1"/>
      <w:numFmt w:val="bullet"/>
      <w:lvlText w:val="o"/>
      <w:lvlJc w:val="left"/>
      <w:pPr>
        <w:tabs>
          <w:tab w:val="left" w:pos="1800"/>
        </w:tabs>
        <w:ind w:left="1800" w:hanging="358"/>
      </w:pPr>
      <w:rPr>
        <w:rFonts w:ascii="Courier New" w:hAnsi="Courier New"/>
      </w:rPr>
    </w:lvl>
    <w:lvl w:ilvl="2" w:tplc="2160AC08">
      <w:start w:val="1"/>
      <w:numFmt w:val="bullet"/>
      <w:lvlText w:val=""/>
      <w:lvlJc w:val="left"/>
      <w:pPr>
        <w:tabs>
          <w:tab w:val="left" w:pos="2520"/>
        </w:tabs>
        <w:ind w:left="2520" w:hanging="358"/>
      </w:pPr>
      <w:rPr>
        <w:rFonts w:ascii="Wingdings" w:hAnsi="Wingdings"/>
      </w:rPr>
    </w:lvl>
    <w:lvl w:ilvl="3" w:tplc="32D0C568">
      <w:start w:val="1"/>
      <w:numFmt w:val="bullet"/>
      <w:lvlText w:val=""/>
      <w:lvlJc w:val="left"/>
      <w:pPr>
        <w:tabs>
          <w:tab w:val="left" w:pos="3240"/>
        </w:tabs>
        <w:ind w:left="3240" w:hanging="358"/>
      </w:pPr>
      <w:rPr>
        <w:rFonts w:ascii="Symbol" w:hAnsi="Symbol"/>
      </w:rPr>
    </w:lvl>
    <w:lvl w:ilvl="4" w:tplc="D9A88C7C">
      <w:start w:val="1"/>
      <w:numFmt w:val="bullet"/>
      <w:lvlText w:val="o"/>
      <w:lvlJc w:val="left"/>
      <w:pPr>
        <w:tabs>
          <w:tab w:val="left" w:pos="3960"/>
        </w:tabs>
        <w:ind w:left="3960" w:hanging="358"/>
      </w:pPr>
      <w:rPr>
        <w:rFonts w:ascii="Courier New" w:hAnsi="Courier New"/>
      </w:rPr>
    </w:lvl>
    <w:lvl w:ilvl="5" w:tplc="FB14B340">
      <w:start w:val="1"/>
      <w:numFmt w:val="bullet"/>
      <w:lvlText w:val=""/>
      <w:lvlJc w:val="left"/>
      <w:pPr>
        <w:tabs>
          <w:tab w:val="left" w:pos="4680"/>
        </w:tabs>
        <w:ind w:left="4680" w:hanging="358"/>
      </w:pPr>
      <w:rPr>
        <w:rFonts w:ascii="Wingdings" w:hAnsi="Wingdings"/>
      </w:rPr>
    </w:lvl>
    <w:lvl w:ilvl="6" w:tplc="452CF812">
      <w:start w:val="1"/>
      <w:numFmt w:val="bullet"/>
      <w:lvlText w:val=""/>
      <w:lvlJc w:val="left"/>
      <w:pPr>
        <w:tabs>
          <w:tab w:val="left" w:pos="5400"/>
        </w:tabs>
        <w:ind w:left="5400" w:hanging="358"/>
      </w:pPr>
      <w:rPr>
        <w:rFonts w:ascii="Symbol" w:hAnsi="Symbol"/>
      </w:rPr>
    </w:lvl>
    <w:lvl w:ilvl="7" w:tplc="70107224">
      <w:start w:val="1"/>
      <w:numFmt w:val="bullet"/>
      <w:lvlText w:val="o"/>
      <w:lvlJc w:val="left"/>
      <w:pPr>
        <w:tabs>
          <w:tab w:val="left" w:pos="6120"/>
        </w:tabs>
        <w:ind w:left="6120" w:hanging="358"/>
      </w:pPr>
      <w:rPr>
        <w:rFonts w:ascii="Courier New" w:hAnsi="Courier New"/>
      </w:rPr>
    </w:lvl>
    <w:lvl w:ilvl="8" w:tplc="47002E24">
      <w:start w:val="1"/>
      <w:numFmt w:val="bullet"/>
      <w:lvlText w:val=""/>
      <w:lvlJc w:val="left"/>
      <w:pPr>
        <w:tabs>
          <w:tab w:val="left" w:pos="6840"/>
        </w:tabs>
        <w:ind w:left="6840" w:hanging="358"/>
      </w:pPr>
      <w:rPr>
        <w:rFonts w:ascii="Wingdings" w:hAnsi="Wingdings"/>
      </w:rPr>
    </w:lvl>
  </w:abstractNum>
  <w:abstractNum w:abstractNumId="2">
    <w:nsid w:val="3A644DC7"/>
    <w:multiLevelType w:val="hybridMultilevel"/>
    <w:tmpl w:val="056C70CE"/>
    <w:lvl w:ilvl="0" w:tplc="113C8AE6">
      <w:start w:val="1"/>
      <w:numFmt w:val="bullet"/>
      <w:lvlText w:val="-"/>
      <w:lvlJc w:val="left"/>
      <w:pPr>
        <w:tabs>
          <w:tab w:val="left" w:pos="1080"/>
        </w:tabs>
        <w:ind w:left="1080" w:hanging="358"/>
      </w:pPr>
      <w:rPr>
        <w:rFonts w:ascii="Times New Roman" w:eastAsia="Times New Roman" w:hAnsi="Times New Roman"/>
      </w:rPr>
    </w:lvl>
    <w:lvl w:ilvl="1" w:tplc="345AD200">
      <w:start w:val="1"/>
      <w:numFmt w:val="bullet"/>
      <w:lvlText w:val="o"/>
      <w:lvlJc w:val="left"/>
      <w:pPr>
        <w:tabs>
          <w:tab w:val="left" w:pos="1800"/>
        </w:tabs>
        <w:ind w:left="1800" w:hanging="358"/>
      </w:pPr>
      <w:rPr>
        <w:rFonts w:ascii="Courier New" w:hAnsi="Courier New"/>
      </w:rPr>
    </w:lvl>
    <w:lvl w:ilvl="2" w:tplc="ED98975E">
      <w:start w:val="1"/>
      <w:numFmt w:val="bullet"/>
      <w:lvlText w:val=""/>
      <w:lvlJc w:val="left"/>
      <w:pPr>
        <w:tabs>
          <w:tab w:val="left" w:pos="2520"/>
        </w:tabs>
        <w:ind w:left="2520" w:hanging="358"/>
      </w:pPr>
      <w:rPr>
        <w:rFonts w:ascii="Wingdings" w:hAnsi="Wingdings"/>
      </w:rPr>
    </w:lvl>
    <w:lvl w:ilvl="3" w:tplc="7E5CEEC2">
      <w:start w:val="1"/>
      <w:numFmt w:val="bullet"/>
      <w:lvlText w:val=""/>
      <w:lvlJc w:val="left"/>
      <w:pPr>
        <w:tabs>
          <w:tab w:val="left" w:pos="3240"/>
        </w:tabs>
        <w:ind w:left="3240" w:hanging="358"/>
      </w:pPr>
      <w:rPr>
        <w:rFonts w:ascii="Symbol" w:hAnsi="Symbol"/>
      </w:rPr>
    </w:lvl>
    <w:lvl w:ilvl="4" w:tplc="4B883774">
      <w:start w:val="1"/>
      <w:numFmt w:val="bullet"/>
      <w:lvlText w:val="o"/>
      <w:lvlJc w:val="left"/>
      <w:pPr>
        <w:tabs>
          <w:tab w:val="left" w:pos="3960"/>
        </w:tabs>
        <w:ind w:left="3960" w:hanging="358"/>
      </w:pPr>
      <w:rPr>
        <w:rFonts w:ascii="Courier New" w:hAnsi="Courier New"/>
      </w:rPr>
    </w:lvl>
    <w:lvl w:ilvl="5" w:tplc="CEAC512A">
      <w:start w:val="1"/>
      <w:numFmt w:val="bullet"/>
      <w:lvlText w:val=""/>
      <w:lvlJc w:val="left"/>
      <w:pPr>
        <w:tabs>
          <w:tab w:val="left" w:pos="4680"/>
        </w:tabs>
        <w:ind w:left="4680" w:hanging="358"/>
      </w:pPr>
      <w:rPr>
        <w:rFonts w:ascii="Wingdings" w:hAnsi="Wingdings"/>
      </w:rPr>
    </w:lvl>
    <w:lvl w:ilvl="6" w:tplc="3A9E0E26">
      <w:start w:val="1"/>
      <w:numFmt w:val="bullet"/>
      <w:lvlText w:val=""/>
      <w:lvlJc w:val="left"/>
      <w:pPr>
        <w:tabs>
          <w:tab w:val="left" w:pos="5400"/>
        </w:tabs>
        <w:ind w:left="5400" w:hanging="358"/>
      </w:pPr>
      <w:rPr>
        <w:rFonts w:ascii="Symbol" w:hAnsi="Symbol"/>
      </w:rPr>
    </w:lvl>
    <w:lvl w:ilvl="7" w:tplc="108E6E86">
      <w:start w:val="1"/>
      <w:numFmt w:val="bullet"/>
      <w:lvlText w:val="o"/>
      <w:lvlJc w:val="left"/>
      <w:pPr>
        <w:tabs>
          <w:tab w:val="left" w:pos="6120"/>
        </w:tabs>
        <w:ind w:left="6120" w:hanging="358"/>
      </w:pPr>
      <w:rPr>
        <w:rFonts w:ascii="Courier New" w:hAnsi="Courier New"/>
      </w:rPr>
    </w:lvl>
    <w:lvl w:ilvl="8" w:tplc="A460A120">
      <w:start w:val="1"/>
      <w:numFmt w:val="bullet"/>
      <w:lvlText w:val=""/>
      <w:lvlJc w:val="left"/>
      <w:pPr>
        <w:tabs>
          <w:tab w:val="left" w:pos="6840"/>
        </w:tabs>
        <w:ind w:left="6840" w:hanging="358"/>
      </w:pPr>
      <w:rPr>
        <w:rFonts w:ascii="Wingdings" w:hAnsi="Wingdings"/>
      </w:rPr>
    </w:lvl>
  </w:abstractNum>
  <w:abstractNum w:abstractNumId="3">
    <w:nsid w:val="6AF63510"/>
    <w:multiLevelType w:val="hybridMultilevel"/>
    <w:tmpl w:val="D1A2DC7A"/>
    <w:lvl w:ilvl="0" w:tplc="B054F9FA">
      <w:start w:val="1"/>
      <w:numFmt w:val="decimal"/>
      <w:lvlText w:val="%1."/>
      <w:lvlJc w:val="left"/>
      <w:pPr>
        <w:tabs>
          <w:tab w:val="left" w:pos="1080"/>
        </w:tabs>
        <w:ind w:left="1080" w:hanging="358"/>
      </w:pPr>
    </w:lvl>
    <w:lvl w:ilvl="1" w:tplc="83DC2080">
      <w:start w:val="1"/>
      <w:numFmt w:val="lowerLetter"/>
      <w:lvlText w:val="%2."/>
      <w:lvlJc w:val="left"/>
      <w:pPr>
        <w:tabs>
          <w:tab w:val="left" w:pos="1800"/>
        </w:tabs>
        <w:ind w:left="1800" w:hanging="358"/>
      </w:pPr>
    </w:lvl>
    <w:lvl w:ilvl="2" w:tplc="4604875C">
      <w:start w:val="1"/>
      <w:numFmt w:val="lowerRoman"/>
      <w:lvlText w:val="%3."/>
      <w:lvlJc w:val="right"/>
      <w:pPr>
        <w:tabs>
          <w:tab w:val="left" w:pos="2520"/>
        </w:tabs>
        <w:ind w:left="2520" w:hanging="178"/>
      </w:pPr>
    </w:lvl>
    <w:lvl w:ilvl="3" w:tplc="6FB03E24">
      <w:start w:val="1"/>
      <w:numFmt w:val="decimal"/>
      <w:lvlText w:val="%4."/>
      <w:lvlJc w:val="left"/>
      <w:pPr>
        <w:tabs>
          <w:tab w:val="left" w:pos="3240"/>
        </w:tabs>
        <w:ind w:left="3240" w:hanging="358"/>
      </w:pPr>
    </w:lvl>
    <w:lvl w:ilvl="4" w:tplc="53D0E53E">
      <w:start w:val="1"/>
      <w:numFmt w:val="lowerLetter"/>
      <w:lvlText w:val="%5."/>
      <w:lvlJc w:val="left"/>
      <w:pPr>
        <w:tabs>
          <w:tab w:val="left" w:pos="3960"/>
        </w:tabs>
        <w:ind w:left="3960" w:hanging="358"/>
      </w:pPr>
    </w:lvl>
    <w:lvl w:ilvl="5" w:tplc="FCC49E30">
      <w:start w:val="1"/>
      <w:numFmt w:val="lowerRoman"/>
      <w:lvlText w:val="%6."/>
      <w:lvlJc w:val="right"/>
      <w:pPr>
        <w:tabs>
          <w:tab w:val="left" w:pos="4680"/>
        </w:tabs>
        <w:ind w:left="4680" w:hanging="178"/>
      </w:pPr>
    </w:lvl>
    <w:lvl w:ilvl="6" w:tplc="44E099A8">
      <w:start w:val="1"/>
      <w:numFmt w:val="decimal"/>
      <w:lvlText w:val="%7."/>
      <w:lvlJc w:val="left"/>
      <w:pPr>
        <w:tabs>
          <w:tab w:val="left" w:pos="5400"/>
        </w:tabs>
        <w:ind w:left="5400" w:hanging="358"/>
      </w:pPr>
    </w:lvl>
    <w:lvl w:ilvl="7" w:tplc="601EB20E">
      <w:start w:val="1"/>
      <w:numFmt w:val="lowerLetter"/>
      <w:lvlText w:val="%8."/>
      <w:lvlJc w:val="left"/>
      <w:pPr>
        <w:tabs>
          <w:tab w:val="left" w:pos="6120"/>
        </w:tabs>
        <w:ind w:left="6120" w:hanging="358"/>
      </w:pPr>
    </w:lvl>
    <w:lvl w:ilvl="8" w:tplc="2FC63120">
      <w:start w:val="1"/>
      <w:numFmt w:val="lowerRoman"/>
      <w:lvlText w:val="%9."/>
      <w:lvlJc w:val="right"/>
      <w:pPr>
        <w:tabs>
          <w:tab w:val="left" w:pos="6840"/>
        </w:tabs>
        <w:ind w:left="6840" w:hanging="178"/>
      </w:pPr>
    </w:lvl>
  </w:abstractNum>
  <w:abstractNum w:abstractNumId="4">
    <w:nsid w:val="6D505B5B"/>
    <w:multiLevelType w:val="hybridMultilevel"/>
    <w:tmpl w:val="183CFE48"/>
    <w:lvl w:ilvl="0" w:tplc="B142B8B0">
      <w:start w:val="1"/>
      <w:numFmt w:val="decimal"/>
      <w:lvlText w:val="%1."/>
      <w:lvlJc w:val="left"/>
      <w:pPr>
        <w:tabs>
          <w:tab w:val="left" w:pos="1080"/>
        </w:tabs>
        <w:ind w:left="1080" w:hanging="358"/>
      </w:pPr>
    </w:lvl>
    <w:lvl w:ilvl="1" w:tplc="AB0ECD8E">
      <w:start w:val="1"/>
      <w:numFmt w:val="lowerLetter"/>
      <w:lvlText w:val="%2."/>
      <w:lvlJc w:val="left"/>
      <w:pPr>
        <w:tabs>
          <w:tab w:val="left" w:pos="1800"/>
        </w:tabs>
        <w:ind w:left="1800" w:hanging="358"/>
      </w:pPr>
    </w:lvl>
    <w:lvl w:ilvl="2" w:tplc="3586B02E">
      <w:start w:val="1"/>
      <w:numFmt w:val="lowerRoman"/>
      <w:lvlText w:val="%3."/>
      <w:lvlJc w:val="right"/>
      <w:pPr>
        <w:tabs>
          <w:tab w:val="left" w:pos="2520"/>
        </w:tabs>
        <w:ind w:left="2520" w:hanging="178"/>
      </w:pPr>
    </w:lvl>
    <w:lvl w:ilvl="3" w:tplc="437A2FA2">
      <w:start w:val="1"/>
      <w:numFmt w:val="decimal"/>
      <w:lvlText w:val="%4."/>
      <w:lvlJc w:val="left"/>
      <w:pPr>
        <w:tabs>
          <w:tab w:val="left" w:pos="3240"/>
        </w:tabs>
        <w:ind w:left="3240" w:hanging="358"/>
      </w:pPr>
    </w:lvl>
    <w:lvl w:ilvl="4" w:tplc="CE6EDF78">
      <w:start w:val="1"/>
      <w:numFmt w:val="lowerLetter"/>
      <w:lvlText w:val="%5."/>
      <w:lvlJc w:val="left"/>
      <w:pPr>
        <w:tabs>
          <w:tab w:val="left" w:pos="3960"/>
        </w:tabs>
        <w:ind w:left="3960" w:hanging="358"/>
      </w:pPr>
    </w:lvl>
    <w:lvl w:ilvl="5" w:tplc="A6C44BBA">
      <w:start w:val="1"/>
      <w:numFmt w:val="lowerRoman"/>
      <w:lvlText w:val="%6."/>
      <w:lvlJc w:val="right"/>
      <w:pPr>
        <w:tabs>
          <w:tab w:val="left" w:pos="4680"/>
        </w:tabs>
        <w:ind w:left="4680" w:hanging="178"/>
      </w:pPr>
    </w:lvl>
    <w:lvl w:ilvl="6" w:tplc="71EA919A">
      <w:start w:val="1"/>
      <w:numFmt w:val="decimal"/>
      <w:lvlText w:val="%7."/>
      <w:lvlJc w:val="left"/>
      <w:pPr>
        <w:tabs>
          <w:tab w:val="left" w:pos="5400"/>
        </w:tabs>
        <w:ind w:left="5400" w:hanging="358"/>
      </w:pPr>
    </w:lvl>
    <w:lvl w:ilvl="7" w:tplc="403CB980">
      <w:start w:val="1"/>
      <w:numFmt w:val="lowerLetter"/>
      <w:lvlText w:val="%8."/>
      <w:lvlJc w:val="left"/>
      <w:pPr>
        <w:tabs>
          <w:tab w:val="left" w:pos="6120"/>
        </w:tabs>
        <w:ind w:left="6120" w:hanging="358"/>
      </w:pPr>
    </w:lvl>
    <w:lvl w:ilvl="8" w:tplc="D6D086BC">
      <w:start w:val="1"/>
      <w:numFmt w:val="lowerRoman"/>
      <w:lvlText w:val="%9."/>
      <w:lvlJc w:val="right"/>
      <w:pPr>
        <w:tabs>
          <w:tab w:val="left" w:pos="6840"/>
        </w:tabs>
        <w:ind w:left="6840" w:hanging="178"/>
      </w:pPr>
    </w:lvl>
  </w:abstractNum>
  <w:abstractNum w:abstractNumId="5">
    <w:nsid w:val="704007F8"/>
    <w:multiLevelType w:val="hybridMultilevel"/>
    <w:tmpl w:val="C8DAC6DC"/>
    <w:lvl w:ilvl="0" w:tplc="5E043B62">
      <w:start w:val="1"/>
      <w:numFmt w:val="decimal"/>
      <w:lvlText w:val="%1."/>
      <w:lvlJc w:val="left"/>
      <w:pPr>
        <w:tabs>
          <w:tab w:val="left" w:pos="1080"/>
        </w:tabs>
        <w:ind w:left="1080" w:hanging="358"/>
      </w:pPr>
      <w:rPr>
        <w:b/>
      </w:rPr>
    </w:lvl>
    <w:lvl w:ilvl="1" w:tplc="6C74FB2A">
      <w:start w:val="1"/>
      <w:numFmt w:val="lowerLetter"/>
      <w:lvlText w:val="%2."/>
      <w:lvlJc w:val="left"/>
      <w:pPr>
        <w:tabs>
          <w:tab w:val="left" w:pos="1800"/>
        </w:tabs>
        <w:ind w:left="1800" w:hanging="358"/>
      </w:pPr>
    </w:lvl>
    <w:lvl w:ilvl="2" w:tplc="0D4C8B5C">
      <w:start w:val="1"/>
      <w:numFmt w:val="lowerRoman"/>
      <w:lvlText w:val="%3."/>
      <w:lvlJc w:val="right"/>
      <w:pPr>
        <w:tabs>
          <w:tab w:val="left" w:pos="2520"/>
        </w:tabs>
        <w:ind w:left="2520" w:hanging="178"/>
      </w:pPr>
    </w:lvl>
    <w:lvl w:ilvl="3" w:tplc="D6A0496E">
      <w:start w:val="1"/>
      <w:numFmt w:val="decimal"/>
      <w:lvlText w:val="%4."/>
      <w:lvlJc w:val="left"/>
      <w:pPr>
        <w:tabs>
          <w:tab w:val="left" w:pos="3240"/>
        </w:tabs>
        <w:ind w:left="3240" w:hanging="358"/>
      </w:pPr>
    </w:lvl>
    <w:lvl w:ilvl="4" w:tplc="7B1A2F4A">
      <w:start w:val="1"/>
      <w:numFmt w:val="lowerLetter"/>
      <w:lvlText w:val="%5."/>
      <w:lvlJc w:val="left"/>
      <w:pPr>
        <w:tabs>
          <w:tab w:val="left" w:pos="3960"/>
        </w:tabs>
        <w:ind w:left="3960" w:hanging="358"/>
      </w:pPr>
    </w:lvl>
    <w:lvl w:ilvl="5" w:tplc="921A9102">
      <w:start w:val="1"/>
      <w:numFmt w:val="lowerRoman"/>
      <w:lvlText w:val="%6."/>
      <w:lvlJc w:val="right"/>
      <w:pPr>
        <w:tabs>
          <w:tab w:val="left" w:pos="4680"/>
        </w:tabs>
        <w:ind w:left="4680" w:hanging="178"/>
      </w:pPr>
    </w:lvl>
    <w:lvl w:ilvl="6" w:tplc="646AA552">
      <w:start w:val="1"/>
      <w:numFmt w:val="decimal"/>
      <w:lvlText w:val="%7."/>
      <w:lvlJc w:val="left"/>
      <w:pPr>
        <w:tabs>
          <w:tab w:val="left" w:pos="5400"/>
        </w:tabs>
        <w:ind w:left="5400" w:hanging="358"/>
      </w:pPr>
    </w:lvl>
    <w:lvl w:ilvl="7" w:tplc="CA12CF7A">
      <w:start w:val="1"/>
      <w:numFmt w:val="lowerLetter"/>
      <w:lvlText w:val="%8."/>
      <w:lvlJc w:val="left"/>
      <w:pPr>
        <w:tabs>
          <w:tab w:val="left" w:pos="6120"/>
        </w:tabs>
        <w:ind w:left="6120" w:hanging="358"/>
      </w:pPr>
    </w:lvl>
    <w:lvl w:ilvl="8" w:tplc="2F16C040">
      <w:start w:val="1"/>
      <w:numFmt w:val="lowerRoman"/>
      <w:lvlText w:val="%9."/>
      <w:lvlJc w:val="right"/>
      <w:pPr>
        <w:tabs>
          <w:tab w:val="left" w:pos="6840"/>
        </w:tabs>
        <w:ind w:left="6840" w:hanging="178"/>
      </w:pPr>
    </w:lvl>
  </w:abstractNum>
  <w:abstractNum w:abstractNumId="6">
    <w:nsid w:val="769C10D5"/>
    <w:multiLevelType w:val="hybridMultilevel"/>
    <w:tmpl w:val="F196C1EE"/>
    <w:lvl w:ilvl="0" w:tplc="74DA7240">
      <w:start w:val="1"/>
      <w:numFmt w:val="bullet"/>
      <w:lvlText w:val="-"/>
      <w:lvlJc w:val="left"/>
      <w:pPr>
        <w:tabs>
          <w:tab w:val="left" w:pos="1080"/>
        </w:tabs>
        <w:ind w:left="1080" w:hanging="358"/>
      </w:pPr>
      <w:rPr>
        <w:rFonts w:ascii="Times New Roman" w:eastAsia="Times New Roman" w:hAnsi="Times New Roman"/>
      </w:rPr>
    </w:lvl>
    <w:lvl w:ilvl="1" w:tplc="7F6A7F94">
      <w:start w:val="1"/>
      <w:numFmt w:val="bullet"/>
      <w:lvlText w:val="o"/>
      <w:lvlJc w:val="left"/>
      <w:pPr>
        <w:tabs>
          <w:tab w:val="left" w:pos="1800"/>
        </w:tabs>
        <w:ind w:left="1800" w:hanging="358"/>
      </w:pPr>
      <w:rPr>
        <w:rFonts w:ascii="Courier New" w:hAnsi="Courier New"/>
      </w:rPr>
    </w:lvl>
    <w:lvl w:ilvl="2" w:tplc="E6FC077C">
      <w:start w:val="1"/>
      <w:numFmt w:val="bullet"/>
      <w:lvlText w:val=""/>
      <w:lvlJc w:val="left"/>
      <w:pPr>
        <w:tabs>
          <w:tab w:val="left" w:pos="2520"/>
        </w:tabs>
        <w:ind w:left="2520" w:hanging="358"/>
      </w:pPr>
      <w:rPr>
        <w:rFonts w:ascii="Wingdings" w:hAnsi="Wingdings"/>
      </w:rPr>
    </w:lvl>
    <w:lvl w:ilvl="3" w:tplc="6E72798E">
      <w:start w:val="1"/>
      <w:numFmt w:val="bullet"/>
      <w:lvlText w:val=""/>
      <w:lvlJc w:val="left"/>
      <w:pPr>
        <w:tabs>
          <w:tab w:val="left" w:pos="3240"/>
        </w:tabs>
        <w:ind w:left="3240" w:hanging="358"/>
      </w:pPr>
      <w:rPr>
        <w:rFonts w:ascii="Symbol" w:hAnsi="Symbol"/>
      </w:rPr>
    </w:lvl>
    <w:lvl w:ilvl="4" w:tplc="99909CB2">
      <w:start w:val="1"/>
      <w:numFmt w:val="bullet"/>
      <w:lvlText w:val="o"/>
      <w:lvlJc w:val="left"/>
      <w:pPr>
        <w:tabs>
          <w:tab w:val="left" w:pos="3960"/>
        </w:tabs>
        <w:ind w:left="3960" w:hanging="358"/>
      </w:pPr>
      <w:rPr>
        <w:rFonts w:ascii="Courier New" w:hAnsi="Courier New"/>
      </w:rPr>
    </w:lvl>
    <w:lvl w:ilvl="5" w:tplc="FC947ABC">
      <w:start w:val="1"/>
      <w:numFmt w:val="bullet"/>
      <w:lvlText w:val=""/>
      <w:lvlJc w:val="left"/>
      <w:pPr>
        <w:tabs>
          <w:tab w:val="left" w:pos="4680"/>
        </w:tabs>
        <w:ind w:left="4680" w:hanging="358"/>
      </w:pPr>
      <w:rPr>
        <w:rFonts w:ascii="Wingdings" w:hAnsi="Wingdings"/>
      </w:rPr>
    </w:lvl>
    <w:lvl w:ilvl="6" w:tplc="1FB4ACA0">
      <w:start w:val="1"/>
      <w:numFmt w:val="bullet"/>
      <w:lvlText w:val=""/>
      <w:lvlJc w:val="left"/>
      <w:pPr>
        <w:tabs>
          <w:tab w:val="left" w:pos="5400"/>
        </w:tabs>
        <w:ind w:left="5400" w:hanging="358"/>
      </w:pPr>
      <w:rPr>
        <w:rFonts w:ascii="Symbol" w:hAnsi="Symbol"/>
      </w:rPr>
    </w:lvl>
    <w:lvl w:ilvl="7" w:tplc="E67A9638">
      <w:start w:val="1"/>
      <w:numFmt w:val="bullet"/>
      <w:lvlText w:val="o"/>
      <w:lvlJc w:val="left"/>
      <w:pPr>
        <w:tabs>
          <w:tab w:val="left" w:pos="6120"/>
        </w:tabs>
        <w:ind w:left="6120" w:hanging="358"/>
      </w:pPr>
      <w:rPr>
        <w:rFonts w:ascii="Courier New" w:hAnsi="Courier New"/>
      </w:rPr>
    </w:lvl>
    <w:lvl w:ilvl="8" w:tplc="77B83CA8">
      <w:start w:val="1"/>
      <w:numFmt w:val="bullet"/>
      <w:lvlText w:val=""/>
      <w:lvlJc w:val="left"/>
      <w:pPr>
        <w:tabs>
          <w:tab w:val="left" w:pos="6840"/>
        </w:tabs>
        <w:ind w:left="6840" w:hanging="358"/>
      </w:pPr>
      <w:rPr>
        <w:rFonts w:ascii="Wingdings" w:hAnsi="Wingdings"/>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40"/>
    <w:rsid w:val="00003550"/>
    <w:rsid w:val="0000440B"/>
    <w:rsid w:val="00005C40"/>
    <w:rsid w:val="000060C8"/>
    <w:rsid w:val="000119A2"/>
    <w:rsid w:val="00013475"/>
    <w:rsid w:val="00017B22"/>
    <w:rsid w:val="00021E31"/>
    <w:rsid w:val="00023323"/>
    <w:rsid w:val="00031FFE"/>
    <w:rsid w:val="00032B3A"/>
    <w:rsid w:val="00032BA6"/>
    <w:rsid w:val="00032C1D"/>
    <w:rsid w:val="00032E40"/>
    <w:rsid w:val="00033A86"/>
    <w:rsid w:val="000401DA"/>
    <w:rsid w:val="00056777"/>
    <w:rsid w:val="00056929"/>
    <w:rsid w:val="00056DE5"/>
    <w:rsid w:val="00056E45"/>
    <w:rsid w:val="000616CA"/>
    <w:rsid w:val="00061C2E"/>
    <w:rsid w:val="00063D3B"/>
    <w:rsid w:val="00064C6F"/>
    <w:rsid w:val="00071CEA"/>
    <w:rsid w:val="0007465A"/>
    <w:rsid w:val="00074C82"/>
    <w:rsid w:val="00074D6A"/>
    <w:rsid w:val="0008403D"/>
    <w:rsid w:val="000842AC"/>
    <w:rsid w:val="0009034F"/>
    <w:rsid w:val="00093058"/>
    <w:rsid w:val="00097832"/>
    <w:rsid w:val="000A0213"/>
    <w:rsid w:val="000A237A"/>
    <w:rsid w:val="000A2CEA"/>
    <w:rsid w:val="000A346B"/>
    <w:rsid w:val="000A566F"/>
    <w:rsid w:val="000A5B2F"/>
    <w:rsid w:val="000A759E"/>
    <w:rsid w:val="000B0E1D"/>
    <w:rsid w:val="000C0FF2"/>
    <w:rsid w:val="000C1897"/>
    <w:rsid w:val="000C563A"/>
    <w:rsid w:val="000D1C9D"/>
    <w:rsid w:val="000D4F16"/>
    <w:rsid w:val="000D574E"/>
    <w:rsid w:val="000D6261"/>
    <w:rsid w:val="000D67E2"/>
    <w:rsid w:val="000E1038"/>
    <w:rsid w:val="000E1E75"/>
    <w:rsid w:val="000E47C5"/>
    <w:rsid w:val="000E53EA"/>
    <w:rsid w:val="000E620E"/>
    <w:rsid w:val="000F55B5"/>
    <w:rsid w:val="000F7313"/>
    <w:rsid w:val="001041DD"/>
    <w:rsid w:val="00105C80"/>
    <w:rsid w:val="001068CB"/>
    <w:rsid w:val="00107AB7"/>
    <w:rsid w:val="0011015D"/>
    <w:rsid w:val="001101D8"/>
    <w:rsid w:val="00111B77"/>
    <w:rsid w:val="00111F6E"/>
    <w:rsid w:val="0011340B"/>
    <w:rsid w:val="0012059E"/>
    <w:rsid w:val="00121C17"/>
    <w:rsid w:val="00121EAA"/>
    <w:rsid w:val="00121F9C"/>
    <w:rsid w:val="00126E37"/>
    <w:rsid w:val="0013307D"/>
    <w:rsid w:val="00134339"/>
    <w:rsid w:val="001362EC"/>
    <w:rsid w:val="00137260"/>
    <w:rsid w:val="001406B4"/>
    <w:rsid w:val="001427A7"/>
    <w:rsid w:val="00143515"/>
    <w:rsid w:val="00155E57"/>
    <w:rsid w:val="00157211"/>
    <w:rsid w:val="001574D9"/>
    <w:rsid w:val="00160A38"/>
    <w:rsid w:val="00165686"/>
    <w:rsid w:val="00173E83"/>
    <w:rsid w:val="001741E0"/>
    <w:rsid w:val="00180031"/>
    <w:rsid w:val="00181E90"/>
    <w:rsid w:val="00182A7B"/>
    <w:rsid w:val="00183A39"/>
    <w:rsid w:val="00184686"/>
    <w:rsid w:val="001847F6"/>
    <w:rsid w:val="00187EB0"/>
    <w:rsid w:val="00190999"/>
    <w:rsid w:val="00192B59"/>
    <w:rsid w:val="001953E4"/>
    <w:rsid w:val="00197EA2"/>
    <w:rsid w:val="001A0883"/>
    <w:rsid w:val="001A0D3D"/>
    <w:rsid w:val="001A0F3E"/>
    <w:rsid w:val="001A54C6"/>
    <w:rsid w:val="001B0BED"/>
    <w:rsid w:val="001B303C"/>
    <w:rsid w:val="001B7545"/>
    <w:rsid w:val="001C0D68"/>
    <w:rsid w:val="001C3BBE"/>
    <w:rsid w:val="001C48B8"/>
    <w:rsid w:val="001C591D"/>
    <w:rsid w:val="001C7839"/>
    <w:rsid w:val="001D1CA9"/>
    <w:rsid w:val="001D2239"/>
    <w:rsid w:val="001D28DE"/>
    <w:rsid w:val="001E0425"/>
    <w:rsid w:val="001E1DD0"/>
    <w:rsid w:val="001E2E8D"/>
    <w:rsid w:val="001E49B4"/>
    <w:rsid w:val="001E6992"/>
    <w:rsid w:val="001E7C29"/>
    <w:rsid w:val="001F342D"/>
    <w:rsid w:val="001F38BF"/>
    <w:rsid w:val="001F4F8C"/>
    <w:rsid w:val="001F7CBA"/>
    <w:rsid w:val="00200568"/>
    <w:rsid w:val="002015DF"/>
    <w:rsid w:val="00205557"/>
    <w:rsid w:val="00206795"/>
    <w:rsid w:val="00212B12"/>
    <w:rsid w:val="0021598D"/>
    <w:rsid w:val="00216A5E"/>
    <w:rsid w:val="00222504"/>
    <w:rsid w:val="00225E0D"/>
    <w:rsid w:val="00231479"/>
    <w:rsid w:val="00231C5A"/>
    <w:rsid w:val="0023364A"/>
    <w:rsid w:val="00233681"/>
    <w:rsid w:val="00233A95"/>
    <w:rsid w:val="002361A8"/>
    <w:rsid w:val="002404D2"/>
    <w:rsid w:val="002477F1"/>
    <w:rsid w:val="00256619"/>
    <w:rsid w:val="00257A68"/>
    <w:rsid w:val="00264CCE"/>
    <w:rsid w:val="00265CC3"/>
    <w:rsid w:val="002677E2"/>
    <w:rsid w:val="00271D7A"/>
    <w:rsid w:val="002758D9"/>
    <w:rsid w:val="00276113"/>
    <w:rsid w:val="0028360C"/>
    <w:rsid w:val="00283A46"/>
    <w:rsid w:val="0029056E"/>
    <w:rsid w:val="00292171"/>
    <w:rsid w:val="002937EB"/>
    <w:rsid w:val="002A4DC5"/>
    <w:rsid w:val="002B3EA8"/>
    <w:rsid w:val="002B5F1A"/>
    <w:rsid w:val="002C0011"/>
    <w:rsid w:val="002D092D"/>
    <w:rsid w:val="002D1604"/>
    <w:rsid w:val="002D40B8"/>
    <w:rsid w:val="002D49DB"/>
    <w:rsid w:val="002D6E4B"/>
    <w:rsid w:val="002D73D2"/>
    <w:rsid w:val="002E1A8E"/>
    <w:rsid w:val="002E3BA1"/>
    <w:rsid w:val="002E7467"/>
    <w:rsid w:val="002E7D5B"/>
    <w:rsid w:val="002F042D"/>
    <w:rsid w:val="002F08E8"/>
    <w:rsid w:val="002F287D"/>
    <w:rsid w:val="00300D59"/>
    <w:rsid w:val="00305AEE"/>
    <w:rsid w:val="003076E7"/>
    <w:rsid w:val="003111BF"/>
    <w:rsid w:val="00311332"/>
    <w:rsid w:val="003139A6"/>
    <w:rsid w:val="003140D5"/>
    <w:rsid w:val="0031549C"/>
    <w:rsid w:val="003154C6"/>
    <w:rsid w:val="00315B6C"/>
    <w:rsid w:val="003179E6"/>
    <w:rsid w:val="00324A4A"/>
    <w:rsid w:val="00324DEE"/>
    <w:rsid w:val="00327372"/>
    <w:rsid w:val="00330E22"/>
    <w:rsid w:val="00331DCC"/>
    <w:rsid w:val="00333E65"/>
    <w:rsid w:val="003340F1"/>
    <w:rsid w:val="00340F42"/>
    <w:rsid w:val="003426BE"/>
    <w:rsid w:val="0034738D"/>
    <w:rsid w:val="00350ACB"/>
    <w:rsid w:val="003521BC"/>
    <w:rsid w:val="00352563"/>
    <w:rsid w:val="00363E45"/>
    <w:rsid w:val="00365765"/>
    <w:rsid w:val="00370228"/>
    <w:rsid w:val="003704AA"/>
    <w:rsid w:val="00373209"/>
    <w:rsid w:val="0038333E"/>
    <w:rsid w:val="003873A7"/>
    <w:rsid w:val="00390027"/>
    <w:rsid w:val="00394F12"/>
    <w:rsid w:val="00396943"/>
    <w:rsid w:val="003A16FA"/>
    <w:rsid w:val="003A648E"/>
    <w:rsid w:val="003B2C26"/>
    <w:rsid w:val="003C043F"/>
    <w:rsid w:val="003C0FAD"/>
    <w:rsid w:val="003C2B4D"/>
    <w:rsid w:val="003C2EDC"/>
    <w:rsid w:val="003C4CF5"/>
    <w:rsid w:val="003C4EBD"/>
    <w:rsid w:val="003C4FF4"/>
    <w:rsid w:val="003D21E1"/>
    <w:rsid w:val="003D2C38"/>
    <w:rsid w:val="003D42D7"/>
    <w:rsid w:val="003D66D8"/>
    <w:rsid w:val="003E3A07"/>
    <w:rsid w:val="003E61DD"/>
    <w:rsid w:val="003F0FBA"/>
    <w:rsid w:val="00407600"/>
    <w:rsid w:val="0041356B"/>
    <w:rsid w:val="00415654"/>
    <w:rsid w:val="00416D56"/>
    <w:rsid w:val="004175B0"/>
    <w:rsid w:val="00422782"/>
    <w:rsid w:val="0042397E"/>
    <w:rsid w:val="00425F0A"/>
    <w:rsid w:val="004340E8"/>
    <w:rsid w:val="00434480"/>
    <w:rsid w:val="004365CB"/>
    <w:rsid w:val="00437D59"/>
    <w:rsid w:val="00442037"/>
    <w:rsid w:val="004462BC"/>
    <w:rsid w:val="00450833"/>
    <w:rsid w:val="00450BD7"/>
    <w:rsid w:val="004542B8"/>
    <w:rsid w:val="00455669"/>
    <w:rsid w:val="004558C2"/>
    <w:rsid w:val="00455D47"/>
    <w:rsid w:val="00466AB7"/>
    <w:rsid w:val="00466FD9"/>
    <w:rsid w:val="00475EBF"/>
    <w:rsid w:val="004778FD"/>
    <w:rsid w:val="0048010D"/>
    <w:rsid w:val="004823A9"/>
    <w:rsid w:val="0048435D"/>
    <w:rsid w:val="004845F4"/>
    <w:rsid w:val="004852BC"/>
    <w:rsid w:val="0048628A"/>
    <w:rsid w:val="004866AA"/>
    <w:rsid w:val="00486C87"/>
    <w:rsid w:val="0049152A"/>
    <w:rsid w:val="00491D1D"/>
    <w:rsid w:val="0049310B"/>
    <w:rsid w:val="00494852"/>
    <w:rsid w:val="004A061B"/>
    <w:rsid w:val="004A18D7"/>
    <w:rsid w:val="004A48F1"/>
    <w:rsid w:val="004A63D3"/>
    <w:rsid w:val="004A6B63"/>
    <w:rsid w:val="004A7392"/>
    <w:rsid w:val="004A75D0"/>
    <w:rsid w:val="004A7E58"/>
    <w:rsid w:val="004B3064"/>
    <w:rsid w:val="004B6D9A"/>
    <w:rsid w:val="004C3DBF"/>
    <w:rsid w:val="004C4852"/>
    <w:rsid w:val="004C54C1"/>
    <w:rsid w:val="004D0940"/>
    <w:rsid w:val="004D0973"/>
    <w:rsid w:val="004D3D01"/>
    <w:rsid w:val="004D5A0F"/>
    <w:rsid w:val="004E00A8"/>
    <w:rsid w:val="004E36E4"/>
    <w:rsid w:val="004E4151"/>
    <w:rsid w:val="004E70F7"/>
    <w:rsid w:val="004F2E5E"/>
    <w:rsid w:val="004F5915"/>
    <w:rsid w:val="0050088D"/>
    <w:rsid w:val="005017C4"/>
    <w:rsid w:val="00502106"/>
    <w:rsid w:val="00510046"/>
    <w:rsid w:val="0051396A"/>
    <w:rsid w:val="00515B95"/>
    <w:rsid w:val="0052163A"/>
    <w:rsid w:val="005217B7"/>
    <w:rsid w:val="005253BA"/>
    <w:rsid w:val="0052736E"/>
    <w:rsid w:val="005277A9"/>
    <w:rsid w:val="00532312"/>
    <w:rsid w:val="005329C9"/>
    <w:rsid w:val="0053557E"/>
    <w:rsid w:val="0053771C"/>
    <w:rsid w:val="00537AC8"/>
    <w:rsid w:val="00542AF4"/>
    <w:rsid w:val="00546F29"/>
    <w:rsid w:val="00552896"/>
    <w:rsid w:val="0055289C"/>
    <w:rsid w:val="0055479B"/>
    <w:rsid w:val="005664AA"/>
    <w:rsid w:val="0056692D"/>
    <w:rsid w:val="00570763"/>
    <w:rsid w:val="00575591"/>
    <w:rsid w:val="005865B6"/>
    <w:rsid w:val="005870E2"/>
    <w:rsid w:val="00591D46"/>
    <w:rsid w:val="00592835"/>
    <w:rsid w:val="0059291D"/>
    <w:rsid w:val="00593E2F"/>
    <w:rsid w:val="005A1442"/>
    <w:rsid w:val="005A3C9F"/>
    <w:rsid w:val="005A7A54"/>
    <w:rsid w:val="005B795D"/>
    <w:rsid w:val="005C7D83"/>
    <w:rsid w:val="005D17DD"/>
    <w:rsid w:val="005D3110"/>
    <w:rsid w:val="005D3C61"/>
    <w:rsid w:val="005E6D7C"/>
    <w:rsid w:val="005F0300"/>
    <w:rsid w:val="005F0794"/>
    <w:rsid w:val="005F5991"/>
    <w:rsid w:val="005F7150"/>
    <w:rsid w:val="005F7339"/>
    <w:rsid w:val="00600132"/>
    <w:rsid w:val="00602CA8"/>
    <w:rsid w:val="006051D6"/>
    <w:rsid w:val="00606D20"/>
    <w:rsid w:val="00612F72"/>
    <w:rsid w:val="006140F1"/>
    <w:rsid w:val="00614F39"/>
    <w:rsid w:val="006156DF"/>
    <w:rsid w:val="00617426"/>
    <w:rsid w:val="00623284"/>
    <w:rsid w:val="00624AFA"/>
    <w:rsid w:val="00626692"/>
    <w:rsid w:val="00633D93"/>
    <w:rsid w:val="00642B7B"/>
    <w:rsid w:val="006431E4"/>
    <w:rsid w:val="0065243F"/>
    <w:rsid w:val="006531F4"/>
    <w:rsid w:val="00660A55"/>
    <w:rsid w:val="00660AE2"/>
    <w:rsid w:val="00663C0C"/>
    <w:rsid w:val="00665B89"/>
    <w:rsid w:val="00672C60"/>
    <w:rsid w:val="006808E9"/>
    <w:rsid w:val="00680F6C"/>
    <w:rsid w:val="00685D32"/>
    <w:rsid w:val="00685F9B"/>
    <w:rsid w:val="00690297"/>
    <w:rsid w:val="00690587"/>
    <w:rsid w:val="00694673"/>
    <w:rsid w:val="006A0B45"/>
    <w:rsid w:val="006A10C1"/>
    <w:rsid w:val="006A1FA8"/>
    <w:rsid w:val="006A6B27"/>
    <w:rsid w:val="006A6BA2"/>
    <w:rsid w:val="006A6E5C"/>
    <w:rsid w:val="006B0F76"/>
    <w:rsid w:val="006B211E"/>
    <w:rsid w:val="006B5B07"/>
    <w:rsid w:val="006C20FE"/>
    <w:rsid w:val="006C4442"/>
    <w:rsid w:val="006C44A9"/>
    <w:rsid w:val="006C7BC3"/>
    <w:rsid w:val="006D1868"/>
    <w:rsid w:val="006D5F99"/>
    <w:rsid w:val="006D6A6C"/>
    <w:rsid w:val="006E0130"/>
    <w:rsid w:val="006E572E"/>
    <w:rsid w:val="006E75F4"/>
    <w:rsid w:val="006F0FA7"/>
    <w:rsid w:val="006F35D5"/>
    <w:rsid w:val="0070416A"/>
    <w:rsid w:val="00730071"/>
    <w:rsid w:val="00731B0D"/>
    <w:rsid w:val="00731B0F"/>
    <w:rsid w:val="007324D6"/>
    <w:rsid w:val="00736CD3"/>
    <w:rsid w:val="00736D16"/>
    <w:rsid w:val="007418AB"/>
    <w:rsid w:val="00743CBF"/>
    <w:rsid w:val="007478DA"/>
    <w:rsid w:val="00747F88"/>
    <w:rsid w:val="00752EF6"/>
    <w:rsid w:val="00755F91"/>
    <w:rsid w:val="0075671B"/>
    <w:rsid w:val="00761483"/>
    <w:rsid w:val="00765D40"/>
    <w:rsid w:val="00767294"/>
    <w:rsid w:val="00771410"/>
    <w:rsid w:val="007747AA"/>
    <w:rsid w:val="00776ECB"/>
    <w:rsid w:val="007837E7"/>
    <w:rsid w:val="00795D22"/>
    <w:rsid w:val="00795F6E"/>
    <w:rsid w:val="007969FC"/>
    <w:rsid w:val="00796FD5"/>
    <w:rsid w:val="007A060E"/>
    <w:rsid w:val="007A7431"/>
    <w:rsid w:val="007B1376"/>
    <w:rsid w:val="007B41F9"/>
    <w:rsid w:val="007C0112"/>
    <w:rsid w:val="007C1825"/>
    <w:rsid w:val="007C25FB"/>
    <w:rsid w:val="007C5A38"/>
    <w:rsid w:val="007C5E75"/>
    <w:rsid w:val="007C646D"/>
    <w:rsid w:val="007C6F63"/>
    <w:rsid w:val="007D2654"/>
    <w:rsid w:val="007D4A7A"/>
    <w:rsid w:val="007D57B1"/>
    <w:rsid w:val="007E036E"/>
    <w:rsid w:val="007E04BC"/>
    <w:rsid w:val="007F22EA"/>
    <w:rsid w:val="007F598F"/>
    <w:rsid w:val="00800D79"/>
    <w:rsid w:val="0080112F"/>
    <w:rsid w:val="008016CA"/>
    <w:rsid w:val="00801C96"/>
    <w:rsid w:val="00804FAD"/>
    <w:rsid w:val="008075D5"/>
    <w:rsid w:val="008127D5"/>
    <w:rsid w:val="00815D91"/>
    <w:rsid w:val="00821310"/>
    <w:rsid w:val="00824E8B"/>
    <w:rsid w:val="008325C5"/>
    <w:rsid w:val="00835707"/>
    <w:rsid w:val="00840C80"/>
    <w:rsid w:val="0084497E"/>
    <w:rsid w:val="0084616D"/>
    <w:rsid w:val="008519F2"/>
    <w:rsid w:val="00863E5D"/>
    <w:rsid w:val="00863E75"/>
    <w:rsid w:val="00864761"/>
    <w:rsid w:val="00864CB1"/>
    <w:rsid w:val="00867E5B"/>
    <w:rsid w:val="00874B40"/>
    <w:rsid w:val="00881B0F"/>
    <w:rsid w:val="00881C15"/>
    <w:rsid w:val="008939D0"/>
    <w:rsid w:val="008957F7"/>
    <w:rsid w:val="008A2DBB"/>
    <w:rsid w:val="008A4623"/>
    <w:rsid w:val="008A4AAE"/>
    <w:rsid w:val="008A4C5D"/>
    <w:rsid w:val="008A555A"/>
    <w:rsid w:val="008A6450"/>
    <w:rsid w:val="008B3041"/>
    <w:rsid w:val="008B4F0F"/>
    <w:rsid w:val="008B56AC"/>
    <w:rsid w:val="008B5732"/>
    <w:rsid w:val="008B67FD"/>
    <w:rsid w:val="008C2C59"/>
    <w:rsid w:val="008C3AAD"/>
    <w:rsid w:val="008C5C2E"/>
    <w:rsid w:val="008C7A5F"/>
    <w:rsid w:val="008D01FF"/>
    <w:rsid w:val="008D07C7"/>
    <w:rsid w:val="008D13AB"/>
    <w:rsid w:val="008D3BD3"/>
    <w:rsid w:val="008E2A2C"/>
    <w:rsid w:val="008E4F15"/>
    <w:rsid w:val="008E56AC"/>
    <w:rsid w:val="008F4AE9"/>
    <w:rsid w:val="00900F6C"/>
    <w:rsid w:val="0090168E"/>
    <w:rsid w:val="009028AD"/>
    <w:rsid w:val="00902D52"/>
    <w:rsid w:val="0090331E"/>
    <w:rsid w:val="00903FC5"/>
    <w:rsid w:val="00904E41"/>
    <w:rsid w:val="00905014"/>
    <w:rsid w:val="009061E1"/>
    <w:rsid w:val="0090742D"/>
    <w:rsid w:val="00907447"/>
    <w:rsid w:val="00910A22"/>
    <w:rsid w:val="00911AFC"/>
    <w:rsid w:val="009150AA"/>
    <w:rsid w:val="00917BA3"/>
    <w:rsid w:val="009214D9"/>
    <w:rsid w:val="00922706"/>
    <w:rsid w:val="00934575"/>
    <w:rsid w:val="009349B7"/>
    <w:rsid w:val="00936806"/>
    <w:rsid w:val="00941692"/>
    <w:rsid w:val="0094207D"/>
    <w:rsid w:val="00942437"/>
    <w:rsid w:val="00946F79"/>
    <w:rsid w:val="00952F4E"/>
    <w:rsid w:val="0095469E"/>
    <w:rsid w:val="00955616"/>
    <w:rsid w:val="0095796C"/>
    <w:rsid w:val="00957E2D"/>
    <w:rsid w:val="0096060F"/>
    <w:rsid w:val="00962662"/>
    <w:rsid w:val="00963BDA"/>
    <w:rsid w:val="009667D2"/>
    <w:rsid w:val="00967818"/>
    <w:rsid w:val="0097439B"/>
    <w:rsid w:val="00976763"/>
    <w:rsid w:val="009818DA"/>
    <w:rsid w:val="009875F4"/>
    <w:rsid w:val="009959A7"/>
    <w:rsid w:val="009A0782"/>
    <w:rsid w:val="009A0935"/>
    <w:rsid w:val="009A108D"/>
    <w:rsid w:val="009A29BB"/>
    <w:rsid w:val="009A2EA2"/>
    <w:rsid w:val="009A44A3"/>
    <w:rsid w:val="009A4ABC"/>
    <w:rsid w:val="009B0E0C"/>
    <w:rsid w:val="009B17C6"/>
    <w:rsid w:val="009B2A1B"/>
    <w:rsid w:val="009B2D9E"/>
    <w:rsid w:val="009B42AD"/>
    <w:rsid w:val="009B5E3D"/>
    <w:rsid w:val="009B6FA6"/>
    <w:rsid w:val="009C1362"/>
    <w:rsid w:val="009C6EC4"/>
    <w:rsid w:val="009D2C24"/>
    <w:rsid w:val="009D396D"/>
    <w:rsid w:val="009D44D3"/>
    <w:rsid w:val="009D4C5B"/>
    <w:rsid w:val="009E02D0"/>
    <w:rsid w:val="009E4D36"/>
    <w:rsid w:val="009E69BA"/>
    <w:rsid w:val="009F26CF"/>
    <w:rsid w:val="009F3622"/>
    <w:rsid w:val="009F79A2"/>
    <w:rsid w:val="00A0244E"/>
    <w:rsid w:val="00A04A2A"/>
    <w:rsid w:val="00A05B11"/>
    <w:rsid w:val="00A10681"/>
    <w:rsid w:val="00A11D13"/>
    <w:rsid w:val="00A129D1"/>
    <w:rsid w:val="00A12B3C"/>
    <w:rsid w:val="00A13257"/>
    <w:rsid w:val="00A16CD2"/>
    <w:rsid w:val="00A20F33"/>
    <w:rsid w:val="00A2157B"/>
    <w:rsid w:val="00A21603"/>
    <w:rsid w:val="00A223BC"/>
    <w:rsid w:val="00A22B5B"/>
    <w:rsid w:val="00A262F9"/>
    <w:rsid w:val="00A37376"/>
    <w:rsid w:val="00A40400"/>
    <w:rsid w:val="00A40F9D"/>
    <w:rsid w:val="00A41A73"/>
    <w:rsid w:val="00A41B42"/>
    <w:rsid w:val="00A45024"/>
    <w:rsid w:val="00A45A4C"/>
    <w:rsid w:val="00A51860"/>
    <w:rsid w:val="00A5325A"/>
    <w:rsid w:val="00A5618D"/>
    <w:rsid w:val="00A57680"/>
    <w:rsid w:val="00A60544"/>
    <w:rsid w:val="00A62925"/>
    <w:rsid w:val="00A64EAD"/>
    <w:rsid w:val="00A65B65"/>
    <w:rsid w:val="00A6634B"/>
    <w:rsid w:val="00A667A6"/>
    <w:rsid w:val="00A678A6"/>
    <w:rsid w:val="00A70EC5"/>
    <w:rsid w:val="00A74620"/>
    <w:rsid w:val="00A74629"/>
    <w:rsid w:val="00A7544E"/>
    <w:rsid w:val="00A773F1"/>
    <w:rsid w:val="00A826BE"/>
    <w:rsid w:val="00A86033"/>
    <w:rsid w:val="00A95974"/>
    <w:rsid w:val="00A966D2"/>
    <w:rsid w:val="00A97753"/>
    <w:rsid w:val="00AA060E"/>
    <w:rsid w:val="00AA0ADB"/>
    <w:rsid w:val="00AA1B10"/>
    <w:rsid w:val="00AA4080"/>
    <w:rsid w:val="00AB6CC4"/>
    <w:rsid w:val="00AC00A1"/>
    <w:rsid w:val="00AC07EE"/>
    <w:rsid w:val="00AC0E26"/>
    <w:rsid w:val="00AC1D50"/>
    <w:rsid w:val="00AC6BB1"/>
    <w:rsid w:val="00AD4D52"/>
    <w:rsid w:val="00AD6364"/>
    <w:rsid w:val="00AE198D"/>
    <w:rsid w:val="00AE32CF"/>
    <w:rsid w:val="00AE37CF"/>
    <w:rsid w:val="00AE6733"/>
    <w:rsid w:val="00AF0CDB"/>
    <w:rsid w:val="00AF1AD2"/>
    <w:rsid w:val="00AF21D7"/>
    <w:rsid w:val="00AF298B"/>
    <w:rsid w:val="00AF45CE"/>
    <w:rsid w:val="00AF5344"/>
    <w:rsid w:val="00AF6787"/>
    <w:rsid w:val="00AF6A6D"/>
    <w:rsid w:val="00B02D22"/>
    <w:rsid w:val="00B02D26"/>
    <w:rsid w:val="00B043AE"/>
    <w:rsid w:val="00B05A78"/>
    <w:rsid w:val="00B10A4E"/>
    <w:rsid w:val="00B10C27"/>
    <w:rsid w:val="00B128A6"/>
    <w:rsid w:val="00B13375"/>
    <w:rsid w:val="00B1476D"/>
    <w:rsid w:val="00B1562E"/>
    <w:rsid w:val="00B16886"/>
    <w:rsid w:val="00B176BB"/>
    <w:rsid w:val="00B206D3"/>
    <w:rsid w:val="00B247E0"/>
    <w:rsid w:val="00B32E5F"/>
    <w:rsid w:val="00B33878"/>
    <w:rsid w:val="00B3579E"/>
    <w:rsid w:val="00B35892"/>
    <w:rsid w:val="00B37EAE"/>
    <w:rsid w:val="00B401FD"/>
    <w:rsid w:val="00B41483"/>
    <w:rsid w:val="00B41D42"/>
    <w:rsid w:val="00B43FB2"/>
    <w:rsid w:val="00B44891"/>
    <w:rsid w:val="00B50F88"/>
    <w:rsid w:val="00B5208C"/>
    <w:rsid w:val="00B54A3E"/>
    <w:rsid w:val="00B555FC"/>
    <w:rsid w:val="00B55726"/>
    <w:rsid w:val="00B61BA9"/>
    <w:rsid w:val="00B63C7C"/>
    <w:rsid w:val="00B66579"/>
    <w:rsid w:val="00B66F7C"/>
    <w:rsid w:val="00B67D75"/>
    <w:rsid w:val="00B705FA"/>
    <w:rsid w:val="00B84EFB"/>
    <w:rsid w:val="00B87EAD"/>
    <w:rsid w:val="00B94209"/>
    <w:rsid w:val="00B94E90"/>
    <w:rsid w:val="00B956AA"/>
    <w:rsid w:val="00B96FDC"/>
    <w:rsid w:val="00B97956"/>
    <w:rsid w:val="00BA2F0A"/>
    <w:rsid w:val="00BA3B3C"/>
    <w:rsid w:val="00BA51FD"/>
    <w:rsid w:val="00BB160F"/>
    <w:rsid w:val="00BB3650"/>
    <w:rsid w:val="00BB53F2"/>
    <w:rsid w:val="00BB6619"/>
    <w:rsid w:val="00BB7F23"/>
    <w:rsid w:val="00BC1013"/>
    <w:rsid w:val="00BC2BCA"/>
    <w:rsid w:val="00BC70BD"/>
    <w:rsid w:val="00BC7E3E"/>
    <w:rsid w:val="00BD1EB9"/>
    <w:rsid w:val="00BD3F2B"/>
    <w:rsid w:val="00BE123C"/>
    <w:rsid w:val="00BE391D"/>
    <w:rsid w:val="00BE5A77"/>
    <w:rsid w:val="00BE7509"/>
    <w:rsid w:val="00BF2937"/>
    <w:rsid w:val="00BF43FE"/>
    <w:rsid w:val="00BF4F4C"/>
    <w:rsid w:val="00BF6E24"/>
    <w:rsid w:val="00C0237D"/>
    <w:rsid w:val="00C03CD1"/>
    <w:rsid w:val="00C1051D"/>
    <w:rsid w:val="00C10F39"/>
    <w:rsid w:val="00C10F3D"/>
    <w:rsid w:val="00C11A0A"/>
    <w:rsid w:val="00C1694C"/>
    <w:rsid w:val="00C22446"/>
    <w:rsid w:val="00C30F01"/>
    <w:rsid w:val="00C32440"/>
    <w:rsid w:val="00C3570D"/>
    <w:rsid w:val="00C361F5"/>
    <w:rsid w:val="00C40C9A"/>
    <w:rsid w:val="00C42B0F"/>
    <w:rsid w:val="00C50EC6"/>
    <w:rsid w:val="00C547EA"/>
    <w:rsid w:val="00C54A82"/>
    <w:rsid w:val="00C563BD"/>
    <w:rsid w:val="00C57428"/>
    <w:rsid w:val="00C61D06"/>
    <w:rsid w:val="00C63915"/>
    <w:rsid w:val="00C64E64"/>
    <w:rsid w:val="00C65063"/>
    <w:rsid w:val="00C65800"/>
    <w:rsid w:val="00C673FD"/>
    <w:rsid w:val="00C71BE6"/>
    <w:rsid w:val="00C75432"/>
    <w:rsid w:val="00C81596"/>
    <w:rsid w:val="00C847E4"/>
    <w:rsid w:val="00C867A3"/>
    <w:rsid w:val="00C92849"/>
    <w:rsid w:val="00C94B21"/>
    <w:rsid w:val="00CA05F2"/>
    <w:rsid w:val="00CA1D44"/>
    <w:rsid w:val="00CA2B30"/>
    <w:rsid w:val="00CA3742"/>
    <w:rsid w:val="00CA58EF"/>
    <w:rsid w:val="00CB086E"/>
    <w:rsid w:val="00CB0D1C"/>
    <w:rsid w:val="00CB255F"/>
    <w:rsid w:val="00CB2824"/>
    <w:rsid w:val="00CB2E5C"/>
    <w:rsid w:val="00CB3893"/>
    <w:rsid w:val="00CB3B17"/>
    <w:rsid w:val="00CB451F"/>
    <w:rsid w:val="00CB68B8"/>
    <w:rsid w:val="00CB6BBE"/>
    <w:rsid w:val="00CC0508"/>
    <w:rsid w:val="00CC18C4"/>
    <w:rsid w:val="00CC26D9"/>
    <w:rsid w:val="00CC2CD3"/>
    <w:rsid w:val="00CC3B0D"/>
    <w:rsid w:val="00CC47BF"/>
    <w:rsid w:val="00CC6305"/>
    <w:rsid w:val="00CD02FC"/>
    <w:rsid w:val="00CD38D7"/>
    <w:rsid w:val="00CD5B4C"/>
    <w:rsid w:val="00CD7691"/>
    <w:rsid w:val="00CD7EF8"/>
    <w:rsid w:val="00CE0661"/>
    <w:rsid w:val="00CE0938"/>
    <w:rsid w:val="00CF0D27"/>
    <w:rsid w:val="00CF2C34"/>
    <w:rsid w:val="00CF46CD"/>
    <w:rsid w:val="00D029A4"/>
    <w:rsid w:val="00D05477"/>
    <w:rsid w:val="00D0632F"/>
    <w:rsid w:val="00D105A6"/>
    <w:rsid w:val="00D16309"/>
    <w:rsid w:val="00D213AE"/>
    <w:rsid w:val="00D241D9"/>
    <w:rsid w:val="00D25125"/>
    <w:rsid w:val="00D271ED"/>
    <w:rsid w:val="00D27975"/>
    <w:rsid w:val="00D30565"/>
    <w:rsid w:val="00D30D5A"/>
    <w:rsid w:val="00D3552E"/>
    <w:rsid w:val="00D36743"/>
    <w:rsid w:val="00D4109F"/>
    <w:rsid w:val="00D4145E"/>
    <w:rsid w:val="00D432CE"/>
    <w:rsid w:val="00D44B7B"/>
    <w:rsid w:val="00D5080F"/>
    <w:rsid w:val="00D52A63"/>
    <w:rsid w:val="00D52FE7"/>
    <w:rsid w:val="00D53BE1"/>
    <w:rsid w:val="00D60B31"/>
    <w:rsid w:val="00D637EE"/>
    <w:rsid w:val="00D63950"/>
    <w:rsid w:val="00D641C4"/>
    <w:rsid w:val="00D65D54"/>
    <w:rsid w:val="00D67317"/>
    <w:rsid w:val="00D704D5"/>
    <w:rsid w:val="00D71245"/>
    <w:rsid w:val="00D72419"/>
    <w:rsid w:val="00D728E2"/>
    <w:rsid w:val="00D80D92"/>
    <w:rsid w:val="00D828F3"/>
    <w:rsid w:val="00D85969"/>
    <w:rsid w:val="00D93685"/>
    <w:rsid w:val="00D951A8"/>
    <w:rsid w:val="00DA00E0"/>
    <w:rsid w:val="00DA320C"/>
    <w:rsid w:val="00DA3A3C"/>
    <w:rsid w:val="00DA3A5A"/>
    <w:rsid w:val="00DA4111"/>
    <w:rsid w:val="00DA55C2"/>
    <w:rsid w:val="00DB09D5"/>
    <w:rsid w:val="00DB41AA"/>
    <w:rsid w:val="00DB5127"/>
    <w:rsid w:val="00DB5C45"/>
    <w:rsid w:val="00DB68E5"/>
    <w:rsid w:val="00DC0B90"/>
    <w:rsid w:val="00DC1A37"/>
    <w:rsid w:val="00DC40BE"/>
    <w:rsid w:val="00DC4CB5"/>
    <w:rsid w:val="00DC5FA5"/>
    <w:rsid w:val="00DC7467"/>
    <w:rsid w:val="00DD1131"/>
    <w:rsid w:val="00DD1B24"/>
    <w:rsid w:val="00DD25DD"/>
    <w:rsid w:val="00DD2D30"/>
    <w:rsid w:val="00DD2E7F"/>
    <w:rsid w:val="00DE0840"/>
    <w:rsid w:val="00DE0D70"/>
    <w:rsid w:val="00DE4156"/>
    <w:rsid w:val="00DE567E"/>
    <w:rsid w:val="00DE5F1E"/>
    <w:rsid w:val="00DF1741"/>
    <w:rsid w:val="00DF4199"/>
    <w:rsid w:val="00DF4DC6"/>
    <w:rsid w:val="00DF4FB4"/>
    <w:rsid w:val="00DF6DC7"/>
    <w:rsid w:val="00E0004A"/>
    <w:rsid w:val="00E01084"/>
    <w:rsid w:val="00E03526"/>
    <w:rsid w:val="00E04A22"/>
    <w:rsid w:val="00E04D3B"/>
    <w:rsid w:val="00E07266"/>
    <w:rsid w:val="00E137A1"/>
    <w:rsid w:val="00E14C5A"/>
    <w:rsid w:val="00E30521"/>
    <w:rsid w:val="00E318E9"/>
    <w:rsid w:val="00E31D64"/>
    <w:rsid w:val="00E356E1"/>
    <w:rsid w:val="00E37471"/>
    <w:rsid w:val="00E427F4"/>
    <w:rsid w:val="00E4334F"/>
    <w:rsid w:val="00E44C1D"/>
    <w:rsid w:val="00E520B8"/>
    <w:rsid w:val="00E535B4"/>
    <w:rsid w:val="00E55D94"/>
    <w:rsid w:val="00E57809"/>
    <w:rsid w:val="00E608DF"/>
    <w:rsid w:val="00E66007"/>
    <w:rsid w:val="00E7084B"/>
    <w:rsid w:val="00E71883"/>
    <w:rsid w:val="00E71D77"/>
    <w:rsid w:val="00E74153"/>
    <w:rsid w:val="00E77A9F"/>
    <w:rsid w:val="00E80009"/>
    <w:rsid w:val="00E807C6"/>
    <w:rsid w:val="00E81841"/>
    <w:rsid w:val="00E8350D"/>
    <w:rsid w:val="00E86387"/>
    <w:rsid w:val="00E90157"/>
    <w:rsid w:val="00E90209"/>
    <w:rsid w:val="00E92A78"/>
    <w:rsid w:val="00E93A9C"/>
    <w:rsid w:val="00E94845"/>
    <w:rsid w:val="00E97873"/>
    <w:rsid w:val="00E97A41"/>
    <w:rsid w:val="00EA5E02"/>
    <w:rsid w:val="00EA6215"/>
    <w:rsid w:val="00EA7F70"/>
    <w:rsid w:val="00EB377E"/>
    <w:rsid w:val="00EB77FA"/>
    <w:rsid w:val="00EC2C31"/>
    <w:rsid w:val="00EC3D92"/>
    <w:rsid w:val="00EC7F59"/>
    <w:rsid w:val="00ED2FD3"/>
    <w:rsid w:val="00ED6797"/>
    <w:rsid w:val="00EE1470"/>
    <w:rsid w:val="00EE59D0"/>
    <w:rsid w:val="00EE5CC8"/>
    <w:rsid w:val="00EE63EE"/>
    <w:rsid w:val="00EE6B0F"/>
    <w:rsid w:val="00EF1A66"/>
    <w:rsid w:val="00EF247C"/>
    <w:rsid w:val="00EF38F9"/>
    <w:rsid w:val="00EF5029"/>
    <w:rsid w:val="00EF5B7D"/>
    <w:rsid w:val="00F00541"/>
    <w:rsid w:val="00F02547"/>
    <w:rsid w:val="00F03F0F"/>
    <w:rsid w:val="00F04CA4"/>
    <w:rsid w:val="00F05C6E"/>
    <w:rsid w:val="00F07468"/>
    <w:rsid w:val="00F12AFC"/>
    <w:rsid w:val="00F13222"/>
    <w:rsid w:val="00F168BB"/>
    <w:rsid w:val="00F2067C"/>
    <w:rsid w:val="00F216AB"/>
    <w:rsid w:val="00F23C82"/>
    <w:rsid w:val="00F23E84"/>
    <w:rsid w:val="00F30070"/>
    <w:rsid w:val="00F3180F"/>
    <w:rsid w:val="00F350AC"/>
    <w:rsid w:val="00F35BEC"/>
    <w:rsid w:val="00F41097"/>
    <w:rsid w:val="00F479FC"/>
    <w:rsid w:val="00F52648"/>
    <w:rsid w:val="00F52B55"/>
    <w:rsid w:val="00F531C0"/>
    <w:rsid w:val="00F53B25"/>
    <w:rsid w:val="00F5468F"/>
    <w:rsid w:val="00F54E78"/>
    <w:rsid w:val="00F56494"/>
    <w:rsid w:val="00F57E82"/>
    <w:rsid w:val="00F61828"/>
    <w:rsid w:val="00F65C6A"/>
    <w:rsid w:val="00F6610C"/>
    <w:rsid w:val="00F669C1"/>
    <w:rsid w:val="00F72FF6"/>
    <w:rsid w:val="00F75D49"/>
    <w:rsid w:val="00F76634"/>
    <w:rsid w:val="00F80319"/>
    <w:rsid w:val="00F9126B"/>
    <w:rsid w:val="00F93C5F"/>
    <w:rsid w:val="00F9552B"/>
    <w:rsid w:val="00F96886"/>
    <w:rsid w:val="00FA1912"/>
    <w:rsid w:val="00FA3AD2"/>
    <w:rsid w:val="00FA40FE"/>
    <w:rsid w:val="00FA4F7D"/>
    <w:rsid w:val="00FA5BD6"/>
    <w:rsid w:val="00FA7AA1"/>
    <w:rsid w:val="00FB1F3D"/>
    <w:rsid w:val="00FB280A"/>
    <w:rsid w:val="00FB4110"/>
    <w:rsid w:val="00FC2B59"/>
    <w:rsid w:val="00FD0888"/>
    <w:rsid w:val="00FE1BC3"/>
    <w:rsid w:val="00FE3420"/>
    <w:rsid w:val="00FE63B4"/>
    <w:rsid w:val="00FE6B8C"/>
    <w:rsid w:val="00FE7B8E"/>
    <w:rsid w:val="00FE7EEC"/>
    <w:rsid w:val="00FF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VnTime" w:hAnsi=".VnTime"/>
      <w:sz w:val="28"/>
      <w:szCs w:val="24"/>
      <w:lang w:bidi="ar-SA"/>
    </w:rPr>
  </w:style>
  <w:style w:type="paragraph" w:styleId="Heading1">
    <w:name w:val="heading 1"/>
    <w:basedOn w:val="Normal"/>
    <w:next w:val="Normal"/>
    <w:pPr>
      <w:keepNext/>
      <w:outlineLvl w:val="0"/>
    </w:pPr>
    <w:rPr>
      <w:rFonts w:ascii=".VnTimeH" w:hAnsi=".VnTimeH"/>
      <w:b/>
      <w:color w:val="000000"/>
      <w:sz w:val="24"/>
      <w:szCs w:val="20"/>
    </w:rPr>
  </w:style>
  <w:style w:type="paragraph" w:styleId="Heading2">
    <w:name w:val="heading 2"/>
    <w:basedOn w:val="Normal"/>
    <w:next w:val="Normal"/>
    <w:pPr>
      <w:keepNext/>
      <w:jc w:val="center"/>
      <w:outlineLvl w:val="1"/>
    </w:pPr>
    <w:rPr>
      <w:rFonts w:ascii=".VnTimeH" w:hAnsi=".VnTimeH"/>
      <w:b/>
      <w:color w:val="000000"/>
      <w:sz w:val="36"/>
      <w:szCs w:val="20"/>
    </w:rPr>
  </w:style>
  <w:style w:type="paragraph" w:styleId="Heading3">
    <w:name w:val="heading 3"/>
    <w:basedOn w:val="Normal"/>
    <w:next w:val="Normal"/>
    <w:pPr>
      <w:keepNext/>
      <w:jc w:val="center"/>
      <w:outlineLvl w:val="2"/>
    </w:pPr>
    <w:rPr>
      <w:rFonts w:ascii=".VnArial Narrow" w:hAnsi=".VnArial Narrow"/>
      <w:b/>
      <w:color w:val="000000"/>
      <w:szCs w:val="20"/>
    </w:rPr>
  </w:style>
  <w:style w:type="paragraph" w:styleId="Heading4">
    <w:name w:val="heading 4"/>
    <w:basedOn w:val="Normal"/>
    <w:next w:val="Normal"/>
    <w:pPr>
      <w:keepNext/>
      <w:outlineLvl w:val="3"/>
    </w:pPr>
    <w:rPr>
      <w:b/>
      <w:sz w:val="32"/>
      <w:szCs w:val="20"/>
    </w:rPr>
  </w:style>
  <w:style w:type="paragraph" w:styleId="Heading5">
    <w:name w:val="heading 5"/>
    <w:basedOn w:val="Normal"/>
    <w:next w:val="Normal"/>
    <w:pPr>
      <w:keepNext/>
      <w:jc w:val="both"/>
      <w:outlineLvl w:val="4"/>
    </w:pPr>
    <w:rPr>
      <w:rFonts w:ascii=".VnTimeH" w:hAnsi=".VnTimeH"/>
      <w:b/>
      <w:szCs w:val="20"/>
      <w:u w:val="single"/>
    </w:rPr>
  </w:style>
  <w:style w:type="paragraph" w:styleId="Heading6">
    <w:name w:val="heading 6"/>
    <w:basedOn w:val="Normal"/>
    <w:next w:val="Normal"/>
    <w:pPr>
      <w:keepNext/>
      <w:tabs>
        <w:tab w:val="right" w:pos="8505"/>
      </w:tabs>
      <w:outlineLvl w:val="5"/>
    </w:pPr>
    <w:rPr>
      <w:sz w:val="32"/>
      <w:szCs w:val="20"/>
    </w:rPr>
  </w:style>
  <w:style w:type="paragraph" w:styleId="Heading7">
    <w:name w:val="heading 7"/>
    <w:basedOn w:val="Normal"/>
    <w:next w:val="Normal"/>
    <w:pPr>
      <w:keepNext/>
      <w:tabs>
        <w:tab w:val="right" w:pos="8505"/>
      </w:tabs>
      <w:outlineLvl w:val="6"/>
    </w:pPr>
    <w:rPr>
      <w:i/>
      <w:sz w:val="32"/>
      <w:szCs w:val="2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character" w:customStyle="1" w:styleId="DefaultParagraphFont1">
    <w:name w:val="Default Paragraph Font1"/>
    <w:aliases w:val="Char Char Char Char Char Char Char Char"/>
    <w:semiHidden/>
  </w:style>
  <w:style w:type="paragraph" w:styleId="Footer">
    <w:name w:val="footer"/>
    <w:basedOn w:val="Normal"/>
    <w:pPr>
      <w:tabs>
        <w:tab w:val="center" w:pos="4320"/>
        <w:tab w:val="right" w:pos="8640"/>
      </w:tabs>
    </w:pPr>
    <w:rPr>
      <w:color w:val="000000"/>
      <w:szCs w:val="20"/>
    </w:rPr>
  </w:style>
  <w:style w:type="paragraph" w:styleId="BodyText3">
    <w:name w:val="Body Text 3"/>
    <w:basedOn w:val="Normal"/>
    <w:pPr>
      <w:jc w:val="both"/>
    </w:pPr>
    <w:rPr>
      <w:sz w:val="32"/>
      <w:szCs w:val="20"/>
    </w:rPr>
  </w:style>
  <w:style w:type="paragraph" w:styleId="BodyTextIndent2">
    <w:name w:val="Body Text Indent 2"/>
    <w:basedOn w:val="Normal"/>
    <w:pPr>
      <w:ind w:firstLine="720"/>
      <w:jc w:val="both"/>
    </w:pPr>
    <w:rPr>
      <w:b/>
      <w:color w:val="000000"/>
      <w:szCs w:val="20"/>
    </w:rPr>
  </w:style>
  <w:style w:type="paragraph" w:styleId="BodyText">
    <w:name w:val="Body Text"/>
    <w:basedOn w:val="Normal"/>
    <w:rPr>
      <w:b/>
      <w:sz w:val="32"/>
      <w:szCs w:val="20"/>
    </w:rPr>
  </w:style>
  <w:style w:type="character" w:styleId="PageNumber">
    <w:name w:val="page number"/>
    <w:basedOn w:val="DefaultParagraphFont1"/>
  </w:style>
  <w:style w:type="paragraph" w:styleId="BodyTextIndent">
    <w:name w:val="Body Text Indent"/>
    <w:basedOn w:val="Normal"/>
    <w:rPr>
      <w:color w:val="0000FF"/>
      <w:szCs w:val="20"/>
    </w:rPr>
  </w:style>
  <w:style w:type="paragraph" w:styleId="BodyText2">
    <w:name w:val="Body Text 2"/>
    <w:basedOn w:val="Normal"/>
    <w:pPr>
      <w:jc w:val="both"/>
    </w:pPr>
    <w:rPr>
      <w:szCs w:val="20"/>
    </w:r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table" w:styleId="TableGrid">
    <w:name w:val="Table Grid"/>
    <w:basedOn w:val="TableNormal"/>
    <w:tblPr>
      <w:tblInd w:w="0" w:type="dxa"/>
      <w:tblCellMar>
        <w:top w:w="0" w:type="dxa"/>
        <w:left w:w="108" w:type="dxa"/>
        <w:bottom w:w="0" w:type="dxa"/>
        <w:right w:w="108" w:type="dxa"/>
      </w:tblCellMar>
    </w:tblPr>
  </w:style>
  <w:style w:type="paragraph" w:customStyle="1" w:styleId="Normal1">
    <w:name w:val="Normal1"/>
    <w:basedOn w:val="Normal"/>
    <w:next w:val="Normal"/>
    <w:semiHidden/>
    <w:pPr>
      <w:spacing w:after="160" w:line="240" w:lineRule="exact"/>
    </w:pPr>
    <w:rPr>
      <w:rFonts w:ascii="Times New Roman" w:hAnsi="Times New Roman"/>
      <w:szCs w:val="22"/>
    </w:rPr>
  </w:style>
  <w:style w:type="paragraph" w:customStyle="1" w:styleId="CharCharCharCharCharChar">
    <w:name w:val="Char Char Char Char Char Char"/>
    <w:basedOn w:val="Normal"/>
    <w:semiHidden/>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sz w:val="26"/>
      <w:szCs w:val="26"/>
      <w:lang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sz w:val="16"/>
      <w:szCs w:val="16"/>
    </w:rPr>
  </w:style>
  <w:style w:type="paragraph" w:styleId="EndnoteText">
    <w:name w:val="endnote text"/>
    <w:basedOn w:val="Normal"/>
    <w:rPr>
      <w:sz w:val="20"/>
      <w:szCs w:val="20"/>
    </w:rPr>
  </w:style>
  <w:style w:type="character" w:customStyle="1" w:styleId="EndnoteTextChar">
    <w:name w:val="Endnote Text Char"/>
    <w:rPr>
      <w:rFonts w:ascii=".VnTime" w:hAnsi=".VnTime"/>
    </w:rPr>
  </w:style>
  <w:style w:type="character" w:styleId="EndnoteReference">
    <w:name w:val="endnote reference"/>
    <w:rPr>
      <w:vertAlign w:val="superscript"/>
    </w:rPr>
  </w:style>
  <w:style w:type="paragraph" w:styleId="FootnoteText">
    <w:name w:val="footnote text"/>
    <w:basedOn w:val="Normal"/>
    <w:rPr>
      <w:sz w:val="20"/>
      <w:szCs w:val="20"/>
    </w:rPr>
  </w:style>
  <w:style w:type="character" w:customStyle="1" w:styleId="FootnoteTextChar">
    <w:name w:val="Footnote Text Char"/>
    <w:rPr>
      <w:rFonts w:ascii=".VnTime" w:hAnsi=".VnTime"/>
    </w:rPr>
  </w:style>
  <w:style w:type="character" w:styleId="FootnoteReference">
    <w:name w:val="footnote reference"/>
    <w:rPr>
      <w:vertAlign w:val="superscript"/>
    </w:rPr>
  </w:style>
  <w:style w:type="character" w:customStyle="1" w:styleId="HeaderChar">
    <w:name w:val="Header Char"/>
    <w:rPr>
      <w:rFonts w:ascii=".VnTime" w:hAnsi=".VnTime"/>
      <w:sz w:val="28"/>
      <w:szCs w:val="24"/>
    </w:rPr>
  </w:style>
  <w:style w:type="character" w:customStyle="1" w:styleId="fontstyle01">
    <w:name w:val="fontstyle01"/>
    <w:rPr>
      <w:rFonts w:ascii="Times-Roman" w:hAnsi="Times-Roman"/>
      <w:color w:val="000000"/>
      <w:sz w:val="30"/>
      <w:szCs w:val="30"/>
    </w:rPr>
  </w:style>
  <w:style w:type="character" w:customStyle="1" w:styleId="fontstyle21">
    <w:name w:val="fontstyle21"/>
    <w:rPr>
      <w:rFonts w:ascii="Times-Bold" w:hAnsi="Times-Bold"/>
      <w:b/>
      <w:bCs/>
      <w:color w:val="000000"/>
      <w:sz w:val="30"/>
      <w:szCs w:val="30"/>
    </w:rP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customStyle="1" w:styleId="CharCharCharCharCharChar0">
    <w:name w:val="Char Char Char Char Char Char"/>
    <w:basedOn w:val="Normal"/>
    <w:semiHidden/>
    <w:rsid w:val="002937EB"/>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hAnsi="Arial"/>
      <w:sz w:val="22"/>
      <w:szCs w:val="22"/>
    </w:rPr>
  </w:style>
  <w:style w:type="paragraph" w:customStyle="1" w:styleId="CharCharCharChar">
    <w:name w:val="Char Char Char Char"/>
    <w:basedOn w:val="Normal"/>
    <w:semiHidden/>
    <w:rsid w:val="00B37EAE"/>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hAnsi="Arial"/>
      <w:sz w:val="22"/>
      <w:szCs w:val="22"/>
    </w:rPr>
  </w:style>
  <w:style w:type="paragraph" w:customStyle="1" w:styleId="CharCharCharChar0">
    <w:name w:val="Char Char Char Char"/>
    <w:basedOn w:val="Normal"/>
    <w:semiHidden/>
    <w:rsid w:val="00DC40BE"/>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hAnsi="Arial"/>
      <w:sz w:val="22"/>
      <w:szCs w:val="22"/>
    </w:rPr>
  </w:style>
  <w:style w:type="paragraph" w:customStyle="1" w:styleId="CharCharCharChar1">
    <w:name w:val="Char Char Char Char"/>
    <w:basedOn w:val="Normal"/>
    <w:semiHidden/>
    <w:rsid w:val="0055289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hAnsi="Arial"/>
      <w:sz w:val="22"/>
      <w:szCs w:val="22"/>
    </w:rPr>
  </w:style>
  <w:style w:type="paragraph" w:customStyle="1" w:styleId="CharCharCharCharCharChar1">
    <w:name w:val="Char Char Char Char Char Char"/>
    <w:basedOn w:val="Normal"/>
    <w:semiHidden/>
    <w:rsid w:val="00434480"/>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VnTime" w:hAnsi=".VnTime"/>
      <w:sz w:val="28"/>
      <w:szCs w:val="24"/>
      <w:lang w:bidi="ar-SA"/>
    </w:rPr>
  </w:style>
  <w:style w:type="paragraph" w:styleId="Heading1">
    <w:name w:val="heading 1"/>
    <w:basedOn w:val="Normal"/>
    <w:next w:val="Normal"/>
    <w:pPr>
      <w:keepNext/>
      <w:outlineLvl w:val="0"/>
    </w:pPr>
    <w:rPr>
      <w:rFonts w:ascii=".VnTimeH" w:hAnsi=".VnTimeH"/>
      <w:b/>
      <w:color w:val="000000"/>
      <w:sz w:val="24"/>
      <w:szCs w:val="20"/>
    </w:rPr>
  </w:style>
  <w:style w:type="paragraph" w:styleId="Heading2">
    <w:name w:val="heading 2"/>
    <w:basedOn w:val="Normal"/>
    <w:next w:val="Normal"/>
    <w:pPr>
      <w:keepNext/>
      <w:jc w:val="center"/>
      <w:outlineLvl w:val="1"/>
    </w:pPr>
    <w:rPr>
      <w:rFonts w:ascii=".VnTimeH" w:hAnsi=".VnTimeH"/>
      <w:b/>
      <w:color w:val="000000"/>
      <w:sz w:val="36"/>
      <w:szCs w:val="20"/>
    </w:rPr>
  </w:style>
  <w:style w:type="paragraph" w:styleId="Heading3">
    <w:name w:val="heading 3"/>
    <w:basedOn w:val="Normal"/>
    <w:next w:val="Normal"/>
    <w:pPr>
      <w:keepNext/>
      <w:jc w:val="center"/>
      <w:outlineLvl w:val="2"/>
    </w:pPr>
    <w:rPr>
      <w:rFonts w:ascii=".VnArial Narrow" w:hAnsi=".VnArial Narrow"/>
      <w:b/>
      <w:color w:val="000000"/>
      <w:szCs w:val="20"/>
    </w:rPr>
  </w:style>
  <w:style w:type="paragraph" w:styleId="Heading4">
    <w:name w:val="heading 4"/>
    <w:basedOn w:val="Normal"/>
    <w:next w:val="Normal"/>
    <w:pPr>
      <w:keepNext/>
      <w:outlineLvl w:val="3"/>
    </w:pPr>
    <w:rPr>
      <w:b/>
      <w:sz w:val="32"/>
      <w:szCs w:val="20"/>
    </w:rPr>
  </w:style>
  <w:style w:type="paragraph" w:styleId="Heading5">
    <w:name w:val="heading 5"/>
    <w:basedOn w:val="Normal"/>
    <w:next w:val="Normal"/>
    <w:pPr>
      <w:keepNext/>
      <w:jc w:val="both"/>
      <w:outlineLvl w:val="4"/>
    </w:pPr>
    <w:rPr>
      <w:rFonts w:ascii=".VnTimeH" w:hAnsi=".VnTimeH"/>
      <w:b/>
      <w:szCs w:val="20"/>
      <w:u w:val="single"/>
    </w:rPr>
  </w:style>
  <w:style w:type="paragraph" w:styleId="Heading6">
    <w:name w:val="heading 6"/>
    <w:basedOn w:val="Normal"/>
    <w:next w:val="Normal"/>
    <w:pPr>
      <w:keepNext/>
      <w:tabs>
        <w:tab w:val="right" w:pos="8505"/>
      </w:tabs>
      <w:outlineLvl w:val="5"/>
    </w:pPr>
    <w:rPr>
      <w:sz w:val="32"/>
      <w:szCs w:val="20"/>
    </w:rPr>
  </w:style>
  <w:style w:type="paragraph" w:styleId="Heading7">
    <w:name w:val="heading 7"/>
    <w:basedOn w:val="Normal"/>
    <w:next w:val="Normal"/>
    <w:pPr>
      <w:keepNext/>
      <w:tabs>
        <w:tab w:val="right" w:pos="8505"/>
      </w:tabs>
      <w:outlineLvl w:val="6"/>
    </w:pPr>
    <w:rPr>
      <w:i/>
      <w:sz w:val="32"/>
      <w:szCs w:val="2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character" w:customStyle="1" w:styleId="DefaultParagraphFont1">
    <w:name w:val="Default Paragraph Font1"/>
    <w:aliases w:val="Char Char Char Char Char Char Char Char"/>
    <w:semiHidden/>
  </w:style>
  <w:style w:type="paragraph" w:styleId="Footer">
    <w:name w:val="footer"/>
    <w:basedOn w:val="Normal"/>
    <w:pPr>
      <w:tabs>
        <w:tab w:val="center" w:pos="4320"/>
        <w:tab w:val="right" w:pos="8640"/>
      </w:tabs>
    </w:pPr>
    <w:rPr>
      <w:color w:val="000000"/>
      <w:szCs w:val="20"/>
    </w:rPr>
  </w:style>
  <w:style w:type="paragraph" w:styleId="BodyText3">
    <w:name w:val="Body Text 3"/>
    <w:basedOn w:val="Normal"/>
    <w:pPr>
      <w:jc w:val="both"/>
    </w:pPr>
    <w:rPr>
      <w:sz w:val="32"/>
      <w:szCs w:val="20"/>
    </w:rPr>
  </w:style>
  <w:style w:type="paragraph" w:styleId="BodyTextIndent2">
    <w:name w:val="Body Text Indent 2"/>
    <w:basedOn w:val="Normal"/>
    <w:pPr>
      <w:ind w:firstLine="720"/>
      <w:jc w:val="both"/>
    </w:pPr>
    <w:rPr>
      <w:b/>
      <w:color w:val="000000"/>
      <w:szCs w:val="20"/>
    </w:rPr>
  </w:style>
  <w:style w:type="paragraph" w:styleId="BodyText">
    <w:name w:val="Body Text"/>
    <w:basedOn w:val="Normal"/>
    <w:rPr>
      <w:b/>
      <w:sz w:val="32"/>
      <w:szCs w:val="20"/>
    </w:rPr>
  </w:style>
  <w:style w:type="character" w:styleId="PageNumber">
    <w:name w:val="page number"/>
    <w:basedOn w:val="DefaultParagraphFont1"/>
  </w:style>
  <w:style w:type="paragraph" w:styleId="BodyTextIndent">
    <w:name w:val="Body Text Indent"/>
    <w:basedOn w:val="Normal"/>
    <w:rPr>
      <w:color w:val="0000FF"/>
      <w:szCs w:val="20"/>
    </w:rPr>
  </w:style>
  <w:style w:type="paragraph" w:styleId="BodyText2">
    <w:name w:val="Body Text 2"/>
    <w:basedOn w:val="Normal"/>
    <w:pPr>
      <w:jc w:val="both"/>
    </w:pPr>
    <w:rPr>
      <w:szCs w:val="20"/>
    </w:r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table" w:styleId="TableGrid">
    <w:name w:val="Table Grid"/>
    <w:basedOn w:val="TableNormal"/>
    <w:tblPr>
      <w:tblInd w:w="0" w:type="dxa"/>
      <w:tblCellMar>
        <w:top w:w="0" w:type="dxa"/>
        <w:left w:w="108" w:type="dxa"/>
        <w:bottom w:w="0" w:type="dxa"/>
        <w:right w:w="108" w:type="dxa"/>
      </w:tblCellMar>
    </w:tblPr>
  </w:style>
  <w:style w:type="paragraph" w:customStyle="1" w:styleId="Normal1">
    <w:name w:val="Normal1"/>
    <w:basedOn w:val="Normal"/>
    <w:next w:val="Normal"/>
    <w:semiHidden/>
    <w:pPr>
      <w:spacing w:after="160" w:line="240" w:lineRule="exact"/>
    </w:pPr>
    <w:rPr>
      <w:rFonts w:ascii="Times New Roman" w:hAnsi="Times New Roman"/>
      <w:szCs w:val="22"/>
    </w:rPr>
  </w:style>
  <w:style w:type="paragraph" w:customStyle="1" w:styleId="CharCharCharCharCharChar">
    <w:name w:val="Char Char Char Char Char Char"/>
    <w:basedOn w:val="Normal"/>
    <w:semiHidden/>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sz w:val="26"/>
      <w:szCs w:val="26"/>
      <w:lang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sz w:val="16"/>
      <w:szCs w:val="16"/>
    </w:rPr>
  </w:style>
  <w:style w:type="paragraph" w:styleId="EndnoteText">
    <w:name w:val="endnote text"/>
    <w:basedOn w:val="Normal"/>
    <w:rPr>
      <w:sz w:val="20"/>
      <w:szCs w:val="20"/>
    </w:rPr>
  </w:style>
  <w:style w:type="character" w:customStyle="1" w:styleId="EndnoteTextChar">
    <w:name w:val="Endnote Text Char"/>
    <w:rPr>
      <w:rFonts w:ascii=".VnTime" w:hAnsi=".VnTime"/>
    </w:rPr>
  </w:style>
  <w:style w:type="character" w:styleId="EndnoteReference">
    <w:name w:val="endnote reference"/>
    <w:rPr>
      <w:vertAlign w:val="superscript"/>
    </w:rPr>
  </w:style>
  <w:style w:type="paragraph" w:styleId="FootnoteText">
    <w:name w:val="footnote text"/>
    <w:basedOn w:val="Normal"/>
    <w:rPr>
      <w:sz w:val="20"/>
      <w:szCs w:val="20"/>
    </w:rPr>
  </w:style>
  <w:style w:type="character" w:customStyle="1" w:styleId="FootnoteTextChar">
    <w:name w:val="Footnote Text Char"/>
    <w:rPr>
      <w:rFonts w:ascii=".VnTime" w:hAnsi=".VnTime"/>
    </w:rPr>
  </w:style>
  <w:style w:type="character" w:styleId="FootnoteReference">
    <w:name w:val="footnote reference"/>
    <w:rPr>
      <w:vertAlign w:val="superscript"/>
    </w:rPr>
  </w:style>
  <w:style w:type="character" w:customStyle="1" w:styleId="HeaderChar">
    <w:name w:val="Header Char"/>
    <w:rPr>
      <w:rFonts w:ascii=".VnTime" w:hAnsi=".VnTime"/>
      <w:sz w:val="28"/>
      <w:szCs w:val="24"/>
    </w:rPr>
  </w:style>
  <w:style w:type="character" w:customStyle="1" w:styleId="fontstyle01">
    <w:name w:val="fontstyle01"/>
    <w:rPr>
      <w:rFonts w:ascii="Times-Roman" w:hAnsi="Times-Roman"/>
      <w:color w:val="000000"/>
      <w:sz w:val="30"/>
      <w:szCs w:val="30"/>
    </w:rPr>
  </w:style>
  <w:style w:type="character" w:customStyle="1" w:styleId="fontstyle21">
    <w:name w:val="fontstyle21"/>
    <w:rPr>
      <w:rFonts w:ascii="Times-Bold" w:hAnsi="Times-Bold"/>
      <w:b/>
      <w:bCs/>
      <w:color w:val="000000"/>
      <w:sz w:val="30"/>
      <w:szCs w:val="30"/>
    </w:rP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customStyle="1" w:styleId="CharCharCharCharCharChar0">
    <w:name w:val="Char Char Char Char Char Char"/>
    <w:basedOn w:val="Normal"/>
    <w:semiHidden/>
    <w:rsid w:val="002937EB"/>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hAnsi="Arial"/>
      <w:sz w:val="22"/>
      <w:szCs w:val="22"/>
    </w:rPr>
  </w:style>
  <w:style w:type="paragraph" w:customStyle="1" w:styleId="CharCharCharChar">
    <w:name w:val="Char Char Char Char"/>
    <w:basedOn w:val="Normal"/>
    <w:semiHidden/>
    <w:rsid w:val="00B37EAE"/>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hAnsi="Arial"/>
      <w:sz w:val="22"/>
      <w:szCs w:val="22"/>
    </w:rPr>
  </w:style>
  <w:style w:type="paragraph" w:customStyle="1" w:styleId="CharCharCharChar0">
    <w:name w:val="Char Char Char Char"/>
    <w:basedOn w:val="Normal"/>
    <w:semiHidden/>
    <w:rsid w:val="00DC40BE"/>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hAnsi="Arial"/>
      <w:sz w:val="22"/>
      <w:szCs w:val="22"/>
    </w:rPr>
  </w:style>
  <w:style w:type="paragraph" w:customStyle="1" w:styleId="CharCharCharChar1">
    <w:name w:val="Char Char Char Char"/>
    <w:basedOn w:val="Normal"/>
    <w:semiHidden/>
    <w:rsid w:val="0055289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hAnsi="Arial"/>
      <w:sz w:val="22"/>
      <w:szCs w:val="22"/>
    </w:rPr>
  </w:style>
  <w:style w:type="paragraph" w:customStyle="1" w:styleId="CharCharCharCharCharChar1">
    <w:name w:val="Char Char Char Char Char Char"/>
    <w:basedOn w:val="Normal"/>
    <w:semiHidden/>
    <w:rsid w:val="00434480"/>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756">
      <w:bodyDiv w:val="1"/>
      <w:marLeft w:val="0"/>
      <w:marRight w:val="0"/>
      <w:marTop w:val="0"/>
      <w:marBottom w:val="0"/>
      <w:divBdr>
        <w:top w:val="none" w:sz="0" w:space="0" w:color="auto"/>
        <w:left w:val="none" w:sz="0" w:space="0" w:color="auto"/>
        <w:bottom w:val="none" w:sz="0" w:space="0" w:color="auto"/>
        <w:right w:val="none" w:sz="0" w:space="0" w:color="auto"/>
      </w:divBdr>
    </w:div>
    <w:div w:id="52507866">
      <w:bodyDiv w:val="1"/>
      <w:marLeft w:val="0"/>
      <w:marRight w:val="0"/>
      <w:marTop w:val="0"/>
      <w:marBottom w:val="0"/>
      <w:divBdr>
        <w:top w:val="none" w:sz="0" w:space="0" w:color="auto"/>
        <w:left w:val="none" w:sz="0" w:space="0" w:color="auto"/>
        <w:bottom w:val="none" w:sz="0" w:space="0" w:color="auto"/>
        <w:right w:val="none" w:sz="0" w:space="0" w:color="auto"/>
      </w:divBdr>
    </w:div>
    <w:div w:id="69934167">
      <w:bodyDiv w:val="1"/>
      <w:marLeft w:val="0"/>
      <w:marRight w:val="0"/>
      <w:marTop w:val="0"/>
      <w:marBottom w:val="0"/>
      <w:divBdr>
        <w:top w:val="none" w:sz="0" w:space="0" w:color="auto"/>
        <w:left w:val="none" w:sz="0" w:space="0" w:color="auto"/>
        <w:bottom w:val="none" w:sz="0" w:space="0" w:color="auto"/>
        <w:right w:val="none" w:sz="0" w:space="0" w:color="auto"/>
      </w:divBdr>
    </w:div>
    <w:div w:id="80298597">
      <w:bodyDiv w:val="1"/>
      <w:marLeft w:val="0"/>
      <w:marRight w:val="0"/>
      <w:marTop w:val="0"/>
      <w:marBottom w:val="0"/>
      <w:divBdr>
        <w:top w:val="none" w:sz="0" w:space="0" w:color="auto"/>
        <w:left w:val="none" w:sz="0" w:space="0" w:color="auto"/>
        <w:bottom w:val="none" w:sz="0" w:space="0" w:color="auto"/>
        <w:right w:val="none" w:sz="0" w:space="0" w:color="auto"/>
      </w:divBdr>
    </w:div>
    <w:div w:id="83576720">
      <w:bodyDiv w:val="1"/>
      <w:marLeft w:val="0"/>
      <w:marRight w:val="0"/>
      <w:marTop w:val="0"/>
      <w:marBottom w:val="0"/>
      <w:divBdr>
        <w:top w:val="none" w:sz="0" w:space="0" w:color="auto"/>
        <w:left w:val="none" w:sz="0" w:space="0" w:color="auto"/>
        <w:bottom w:val="none" w:sz="0" w:space="0" w:color="auto"/>
        <w:right w:val="none" w:sz="0" w:space="0" w:color="auto"/>
      </w:divBdr>
    </w:div>
    <w:div w:id="86198480">
      <w:bodyDiv w:val="1"/>
      <w:marLeft w:val="0"/>
      <w:marRight w:val="0"/>
      <w:marTop w:val="0"/>
      <w:marBottom w:val="0"/>
      <w:divBdr>
        <w:top w:val="none" w:sz="0" w:space="0" w:color="auto"/>
        <w:left w:val="none" w:sz="0" w:space="0" w:color="auto"/>
        <w:bottom w:val="none" w:sz="0" w:space="0" w:color="auto"/>
        <w:right w:val="none" w:sz="0" w:space="0" w:color="auto"/>
      </w:divBdr>
    </w:div>
    <w:div w:id="93592633">
      <w:bodyDiv w:val="1"/>
      <w:marLeft w:val="0"/>
      <w:marRight w:val="0"/>
      <w:marTop w:val="0"/>
      <w:marBottom w:val="0"/>
      <w:divBdr>
        <w:top w:val="none" w:sz="0" w:space="0" w:color="auto"/>
        <w:left w:val="none" w:sz="0" w:space="0" w:color="auto"/>
        <w:bottom w:val="none" w:sz="0" w:space="0" w:color="auto"/>
        <w:right w:val="none" w:sz="0" w:space="0" w:color="auto"/>
      </w:divBdr>
    </w:div>
    <w:div w:id="135999468">
      <w:bodyDiv w:val="1"/>
      <w:marLeft w:val="0"/>
      <w:marRight w:val="0"/>
      <w:marTop w:val="0"/>
      <w:marBottom w:val="0"/>
      <w:divBdr>
        <w:top w:val="none" w:sz="0" w:space="0" w:color="auto"/>
        <w:left w:val="none" w:sz="0" w:space="0" w:color="auto"/>
        <w:bottom w:val="none" w:sz="0" w:space="0" w:color="auto"/>
        <w:right w:val="none" w:sz="0" w:space="0" w:color="auto"/>
      </w:divBdr>
    </w:div>
    <w:div w:id="192622903">
      <w:bodyDiv w:val="1"/>
      <w:marLeft w:val="0"/>
      <w:marRight w:val="0"/>
      <w:marTop w:val="0"/>
      <w:marBottom w:val="0"/>
      <w:divBdr>
        <w:top w:val="none" w:sz="0" w:space="0" w:color="auto"/>
        <w:left w:val="none" w:sz="0" w:space="0" w:color="auto"/>
        <w:bottom w:val="none" w:sz="0" w:space="0" w:color="auto"/>
        <w:right w:val="none" w:sz="0" w:space="0" w:color="auto"/>
      </w:divBdr>
    </w:div>
    <w:div w:id="202793360">
      <w:bodyDiv w:val="1"/>
      <w:marLeft w:val="0"/>
      <w:marRight w:val="0"/>
      <w:marTop w:val="0"/>
      <w:marBottom w:val="0"/>
      <w:divBdr>
        <w:top w:val="none" w:sz="0" w:space="0" w:color="auto"/>
        <w:left w:val="none" w:sz="0" w:space="0" w:color="auto"/>
        <w:bottom w:val="none" w:sz="0" w:space="0" w:color="auto"/>
        <w:right w:val="none" w:sz="0" w:space="0" w:color="auto"/>
      </w:divBdr>
    </w:div>
    <w:div w:id="240255049">
      <w:bodyDiv w:val="1"/>
      <w:marLeft w:val="0"/>
      <w:marRight w:val="0"/>
      <w:marTop w:val="0"/>
      <w:marBottom w:val="0"/>
      <w:divBdr>
        <w:top w:val="none" w:sz="0" w:space="0" w:color="auto"/>
        <w:left w:val="none" w:sz="0" w:space="0" w:color="auto"/>
        <w:bottom w:val="none" w:sz="0" w:space="0" w:color="auto"/>
        <w:right w:val="none" w:sz="0" w:space="0" w:color="auto"/>
      </w:divBdr>
    </w:div>
    <w:div w:id="327641250">
      <w:bodyDiv w:val="1"/>
      <w:marLeft w:val="0"/>
      <w:marRight w:val="0"/>
      <w:marTop w:val="0"/>
      <w:marBottom w:val="0"/>
      <w:divBdr>
        <w:top w:val="none" w:sz="0" w:space="0" w:color="auto"/>
        <w:left w:val="none" w:sz="0" w:space="0" w:color="auto"/>
        <w:bottom w:val="none" w:sz="0" w:space="0" w:color="auto"/>
        <w:right w:val="none" w:sz="0" w:space="0" w:color="auto"/>
      </w:divBdr>
    </w:div>
    <w:div w:id="333454245">
      <w:bodyDiv w:val="1"/>
      <w:marLeft w:val="0"/>
      <w:marRight w:val="0"/>
      <w:marTop w:val="0"/>
      <w:marBottom w:val="0"/>
      <w:divBdr>
        <w:top w:val="none" w:sz="0" w:space="0" w:color="auto"/>
        <w:left w:val="none" w:sz="0" w:space="0" w:color="auto"/>
        <w:bottom w:val="none" w:sz="0" w:space="0" w:color="auto"/>
        <w:right w:val="none" w:sz="0" w:space="0" w:color="auto"/>
      </w:divBdr>
    </w:div>
    <w:div w:id="355082370">
      <w:bodyDiv w:val="1"/>
      <w:marLeft w:val="0"/>
      <w:marRight w:val="0"/>
      <w:marTop w:val="0"/>
      <w:marBottom w:val="0"/>
      <w:divBdr>
        <w:top w:val="none" w:sz="0" w:space="0" w:color="auto"/>
        <w:left w:val="none" w:sz="0" w:space="0" w:color="auto"/>
        <w:bottom w:val="none" w:sz="0" w:space="0" w:color="auto"/>
        <w:right w:val="none" w:sz="0" w:space="0" w:color="auto"/>
      </w:divBdr>
    </w:div>
    <w:div w:id="381027529">
      <w:bodyDiv w:val="1"/>
      <w:marLeft w:val="0"/>
      <w:marRight w:val="0"/>
      <w:marTop w:val="0"/>
      <w:marBottom w:val="0"/>
      <w:divBdr>
        <w:top w:val="none" w:sz="0" w:space="0" w:color="auto"/>
        <w:left w:val="none" w:sz="0" w:space="0" w:color="auto"/>
        <w:bottom w:val="none" w:sz="0" w:space="0" w:color="auto"/>
        <w:right w:val="none" w:sz="0" w:space="0" w:color="auto"/>
      </w:divBdr>
    </w:div>
    <w:div w:id="430124956">
      <w:bodyDiv w:val="1"/>
      <w:marLeft w:val="0"/>
      <w:marRight w:val="0"/>
      <w:marTop w:val="0"/>
      <w:marBottom w:val="0"/>
      <w:divBdr>
        <w:top w:val="none" w:sz="0" w:space="0" w:color="auto"/>
        <w:left w:val="none" w:sz="0" w:space="0" w:color="auto"/>
        <w:bottom w:val="none" w:sz="0" w:space="0" w:color="auto"/>
        <w:right w:val="none" w:sz="0" w:space="0" w:color="auto"/>
      </w:divBdr>
    </w:div>
    <w:div w:id="461771822">
      <w:bodyDiv w:val="1"/>
      <w:marLeft w:val="0"/>
      <w:marRight w:val="0"/>
      <w:marTop w:val="0"/>
      <w:marBottom w:val="0"/>
      <w:divBdr>
        <w:top w:val="none" w:sz="0" w:space="0" w:color="auto"/>
        <w:left w:val="none" w:sz="0" w:space="0" w:color="auto"/>
        <w:bottom w:val="none" w:sz="0" w:space="0" w:color="auto"/>
        <w:right w:val="none" w:sz="0" w:space="0" w:color="auto"/>
      </w:divBdr>
    </w:div>
    <w:div w:id="463349038">
      <w:bodyDiv w:val="1"/>
      <w:marLeft w:val="0"/>
      <w:marRight w:val="0"/>
      <w:marTop w:val="0"/>
      <w:marBottom w:val="0"/>
      <w:divBdr>
        <w:top w:val="none" w:sz="0" w:space="0" w:color="auto"/>
        <w:left w:val="none" w:sz="0" w:space="0" w:color="auto"/>
        <w:bottom w:val="none" w:sz="0" w:space="0" w:color="auto"/>
        <w:right w:val="none" w:sz="0" w:space="0" w:color="auto"/>
      </w:divBdr>
    </w:div>
    <w:div w:id="474378889">
      <w:bodyDiv w:val="1"/>
      <w:marLeft w:val="0"/>
      <w:marRight w:val="0"/>
      <w:marTop w:val="0"/>
      <w:marBottom w:val="0"/>
      <w:divBdr>
        <w:top w:val="none" w:sz="0" w:space="0" w:color="auto"/>
        <w:left w:val="none" w:sz="0" w:space="0" w:color="auto"/>
        <w:bottom w:val="none" w:sz="0" w:space="0" w:color="auto"/>
        <w:right w:val="none" w:sz="0" w:space="0" w:color="auto"/>
      </w:divBdr>
    </w:div>
    <w:div w:id="512455366">
      <w:bodyDiv w:val="1"/>
      <w:marLeft w:val="0"/>
      <w:marRight w:val="0"/>
      <w:marTop w:val="0"/>
      <w:marBottom w:val="0"/>
      <w:divBdr>
        <w:top w:val="none" w:sz="0" w:space="0" w:color="auto"/>
        <w:left w:val="none" w:sz="0" w:space="0" w:color="auto"/>
        <w:bottom w:val="none" w:sz="0" w:space="0" w:color="auto"/>
        <w:right w:val="none" w:sz="0" w:space="0" w:color="auto"/>
      </w:divBdr>
    </w:div>
    <w:div w:id="568197766">
      <w:bodyDiv w:val="1"/>
      <w:marLeft w:val="0"/>
      <w:marRight w:val="0"/>
      <w:marTop w:val="0"/>
      <w:marBottom w:val="0"/>
      <w:divBdr>
        <w:top w:val="none" w:sz="0" w:space="0" w:color="auto"/>
        <w:left w:val="none" w:sz="0" w:space="0" w:color="auto"/>
        <w:bottom w:val="none" w:sz="0" w:space="0" w:color="auto"/>
        <w:right w:val="none" w:sz="0" w:space="0" w:color="auto"/>
      </w:divBdr>
    </w:div>
    <w:div w:id="572351088">
      <w:bodyDiv w:val="1"/>
      <w:marLeft w:val="0"/>
      <w:marRight w:val="0"/>
      <w:marTop w:val="0"/>
      <w:marBottom w:val="0"/>
      <w:divBdr>
        <w:top w:val="none" w:sz="0" w:space="0" w:color="auto"/>
        <w:left w:val="none" w:sz="0" w:space="0" w:color="auto"/>
        <w:bottom w:val="none" w:sz="0" w:space="0" w:color="auto"/>
        <w:right w:val="none" w:sz="0" w:space="0" w:color="auto"/>
      </w:divBdr>
    </w:div>
    <w:div w:id="586306009">
      <w:bodyDiv w:val="1"/>
      <w:marLeft w:val="0"/>
      <w:marRight w:val="0"/>
      <w:marTop w:val="0"/>
      <w:marBottom w:val="0"/>
      <w:divBdr>
        <w:top w:val="none" w:sz="0" w:space="0" w:color="auto"/>
        <w:left w:val="none" w:sz="0" w:space="0" w:color="auto"/>
        <w:bottom w:val="none" w:sz="0" w:space="0" w:color="auto"/>
        <w:right w:val="none" w:sz="0" w:space="0" w:color="auto"/>
      </w:divBdr>
    </w:div>
    <w:div w:id="594554203">
      <w:bodyDiv w:val="1"/>
      <w:marLeft w:val="0"/>
      <w:marRight w:val="0"/>
      <w:marTop w:val="0"/>
      <w:marBottom w:val="0"/>
      <w:divBdr>
        <w:top w:val="none" w:sz="0" w:space="0" w:color="auto"/>
        <w:left w:val="none" w:sz="0" w:space="0" w:color="auto"/>
        <w:bottom w:val="none" w:sz="0" w:space="0" w:color="auto"/>
        <w:right w:val="none" w:sz="0" w:space="0" w:color="auto"/>
      </w:divBdr>
    </w:div>
    <w:div w:id="608120011">
      <w:bodyDiv w:val="1"/>
      <w:marLeft w:val="0"/>
      <w:marRight w:val="0"/>
      <w:marTop w:val="0"/>
      <w:marBottom w:val="0"/>
      <w:divBdr>
        <w:top w:val="none" w:sz="0" w:space="0" w:color="auto"/>
        <w:left w:val="none" w:sz="0" w:space="0" w:color="auto"/>
        <w:bottom w:val="none" w:sz="0" w:space="0" w:color="auto"/>
        <w:right w:val="none" w:sz="0" w:space="0" w:color="auto"/>
      </w:divBdr>
    </w:div>
    <w:div w:id="609704215">
      <w:bodyDiv w:val="1"/>
      <w:marLeft w:val="0"/>
      <w:marRight w:val="0"/>
      <w:marTop w:val="0"/>
      <w:marBottom w:val="0"/>
      <w:divBdr>
        <w:top w:val="none" w:sz="0" w:space="0" w:color="auto"/>
        <w:left w:val="none" w:sz="0" w:space="0" w:color="auto"/>
        <w:bottom w:val="none" w:sz="0" w:space="0" w:color="auto"/>
        <w:right w:val="none" w:sz="0" w:space="0" w:color="auto"/>
      </w:divBdr>
    </w:div>
    <w:div w:id="656111115">
      <w:bodyDiv w:val="1"/>
      <w:marLeft w:val="0"/>
      <w:marRight w:val="0"/>
      <w:marTop w:val="0"/>
      <w:marBottom w:val="0"/>
      <w:divBdr>
        <w:top w:val="none" w:sz="0" w:space="0" w:color="auto"/>
        <w:left w:val="none" w:sz="0" w:space="0" w:color="auto"/>
        <w:bottom w:val="none" w:sz="0" w:space="0" w:color="auto"/>
        <w:right w:val="none" w:sz="0" w:space="0" w:color="auto"/>
      </w:divBdr>
    </w:div>
    <w:div w:id="758527961">
      <w:bodyDiv w:val="1"/>
      <w:marLeft w:val="0"/>
      <w:marRight w:val="0"/>
      <w:marTop w:val="0"/>
      <w:marBottom w:val="0"/>
      <w:divBdr>
        <w:top w:val="none" w:sz="0" w:space="0" w:color="auto"/>
        <w:left w:val="none" w:sz="0" w:space="0" w:color="auto"/>
        <w:bottom w:val="none" w:sz="0" w:space="0" w:color="auto"/>
        <w:right w:val="none" w:sz="0" w:space="0" w:color="auto"/>
      </w:divBdr>
    </w:div>
    <w:div w:id="791175002">
      <w:bodyDiv w:val="1"/>
      <w:marLeft w:val="0"/>
      <w:marRight w:val="0"/>
      <w:marTop w:val="0"/>
      <w:marBottom w:val="0"/>
      <w:divBdr>
        <w:top w:val="none" w:sz="0" w:space="0" w:color="auto"/>
        <w:left w:val="none" w:sz="0" w:space="0" w:color="auto"/>
        <w:bottom w:val="none" w:sz="0" w:space="0" w:color="auto"/>
        <w:right w:val="none" w:sz="0" w:space="0" w:color="auto"/>
      </w:divBdr>
    </w:div>
    <w:div w:id="829442027">
      <w:bodyDiv w:val="1"/>
      <w:marLeft w:val="0"/>
      <w:marRight w:val="0"/>
      <w:marTop w:val="0"/>
      <w:marBottom w:val="0"/>
      <w:divBdr>
        <w:top w:val="none" w:sz="0" w:space="0" w:color="auto"/>
        <w:left w:val="none" w:sz="0" w:space="0" w:color="auto"/>
        <w:bottom w:val="none" w:sz="0" w:space="0" w:color="auto"/>
        <w:right w:val="none" w:sz="0" w:space="0" w:color="auto"/>
      </w:divBdr>
    </w:div>
    <w:div w:id="863325886">
      <w:bodyDiv w:val="1"/>
      <w:marLeft w:val="0"/>
      <w:marRight w:val="0"/>
      <w:marTop w:val="0"/>
      <w:marBottom w:val="0"/>
      <w:divBdr>
        <w:top w:val="none" w:sz="0" w:space="0" w:color="auto"/>
        <w:left w:val="none" w:sz="0" w:space="0" w:color="auto"/>
        <w:bottom w:val="none" w:sz="0" w:space="0" w:color="auto"/>
        <w:right w:val="none" w:sz="0" w:space="0" w:color="auto"/>
      </w:divBdr>
    </w:div>
    <w:div w:id="864244942">
      <w:bodyDiv w:val="1"/>
      <w:marLeft w:val="0"/>
      <w:marRight w:val="0"/>
      <w:marTop w:val="0"/>
      <w:marBottom w:val="0"/>
      <w:divBdr>
        <w:top w:val="none" w:sz="0" w:space="0" w:color="auto"/>
        <w:left w:val="none" w:sz="0" w:space="0" w:color="auto"/>
        <w:bottom w:val="none" w:sz="0" w:space="0" w:color="auto"/>
        <w:right w:val="none" w:sz="0" w:space="0" w:color="auto"/>
      </w:divBdr>
    </w:div>
    <w:div w:id="918297175">
      <w:bodyDiv w:val="1"/>
      <w:marLeft w:val="0"/>
      <w:marRight w:val="0"/>
      <w:marTop w:val="0"/>
      <w:marBottom w:val="0"/>
      <w:divBdr>
        <w:top w:val="none" w:sz="0" w:space="0" w:color="auto"/>
        <w:left w:val="none" w:sz="0" w:space="0" w:color="auto"/>
        <w:bottom w:val="none" w:sz="0" w:space="0" w:color="auto"/>
        <w:right w:val="none" w:sz="0" w:space="0" w:color="auto"/>
      </w:divBdr>
    </w:div>
    <w:div w:id="920287219">
      <w:bodyDiv w:val="1"/>
      <w:marLeft w:val="0"/>
      <w:marRight w:val="0"/>
      <w:marTop w:val="0"/>
      <w:marBottom w:val="0"/>
      <w:divBdr>
        <w:top w:val="none" w:sz="0" w:space="0" w:color="auto"/>
        <w:left w:val="none" w:sz="0" w:space="0" w:color="auto"/>
        <w:bottom w:val="none" w:sz="0" w:space="0" w:color="auto"/>
        <w:right w:val="none" w:sz="0" w:space="0" w:color="auto"/>
      </w:divBdr>
    </w:div>
    <w:div w:id="922686741">
      <w:bodyDiv w:val="1"/>
      <w:marLeft w:val="0"/>
      <w:marRight w:val="0"/>
      <w:marTop w:val="0"/>
      <w:marBottom w:val="0"/>
      <w:divBdr>
        <w:top w:val="none" w:sz="0" w:space="0" w:color="auto"/>
        <w:left w:val="none" w:sz="0" w:space="0" w:color="auto"/>
        <w:bottom w:val="none" w:sz="0" w:space="0" w:color="auto"/>
        <w:right w:val="none" w:sz="0" w:space="0" w:color="auto"/>
      </w:divBdr>
    </w:div>
    <w:div w:id="942221955">
      <w:bodyDiv w:val="1"/>
      <w:marLeft w:val="0"/>
      <w:marRight w:val="0"/>
      <w:marTop w:val="0"/>
      <w:marBottom w:val="0"/>
      <w:divBdr>
        <w:top w:val="none" w:sz="0" w:space="0" w:color="auto"/>
        <w:left w:val="none" w:sz="0" w:space="0" w:color="auto"/>
        <w:bottom w:val="none" w:sz="0" w:space="0" w:color="auto"/>
        <w:right w:val="none" w:sz="0" w:space="0" w:color="auto"/>
      </w:divBdr>
    </w:div>
    <w:div w:id="1017971634">
      <w:bodyDiv w:val="1"/>
      <w:marLeft w:val="0"/>
      <w:marRight w:val="0"/>
      <w:marTop w:val="0"/>
      <w:marBottom w:val="0"/>
      <w:divBdr>
        <w:top w:val="none" w:sz="0" w:space="0" w:color="auto"/>
        <w:left w:val="none" w:sz="0" w:space="0" w:color="auto"/>
        <w:bottom w:val="none" w:sz="0" w:space="0" w:color="auto"/>
        <w:right w:val="none" w:sz="0" w:space="0" w:color="auto"/>
      </w:divBdr>
    </w:div>
    <w:div w:id="1047025343">
      <w:bodyDiv w:val="1"/>
      <w:marLeft w:val="0"/>
      <w:marRight w:val="0"/>
      <w:marTop w:val="0"/>
      <w:marBottom w:val="0"/>
      <w:divBdr>
        <w:top w:val="none" w:sz="0" w:space="0" w:color="auto"/>
        <w:left w:val="none" w:sz="0" w:space="0" w:color="auto"/>
        <w:bottom w:val="none" w:sz="0" w:space="0" w:color="auto"/>
        <w:right w:val="none" w:sz="0" w:space="0" w:color="auto"/>
      </w:divBdr>
    </w:div>
    <w:div w:id="1064834819">
      <w:bodyDiv w:val="1"/>
      <w:marLeft w:val="0"/>
      <w:marRight w:val="0"/>
      <w:marTop w:val="0"/>
      <w:marBottom w:val="0"/>
      <w:divBdr>
        <w:top w:val="none" w:sz="0" w:space="0" w:color="auto"/>
        <w:left w:val="none" w:sz="0" w:space="0" w:color="auto"/>
        <w:bottom w:val="none" w:sz="0" w:space="0" w:color="auto"/>
        <w:right w:val="none" w:sz="0" w:space="0" w:color="auto"/>
      </w:divBdr>
    </w:div>
    <w:div w:id="1079251000">
      <w:bodyDiv w:val="1"/>
      <w:marLeft w:val="0"/>
      <w:marRight w:val="0"/>
      <w:marTop w:val="0"/>
      <w:marBottom w:val="0"/>
      <w:divBdr>
        <w:top w:val="none" w:sz="0" w:space="0" w:color="auto"/>
        <w:left w:val="none" w:sz="0" w:space="0" w:color="auto"/>
        <w:bottom w:val="none" w:sz="0" w:space="0" w:color="auto"/>
        <w:right w:val="none" w:sz="0" w:space="0" w:color="auto"/>
      </w:divBdr>
    </w:div>
    <w:div w:id="1095442340">
      <w:bodyDiv w:val="1"/>
      <w:marLeft w:val="0"/>
      <w:marRight w:val="0"/>
      <w:marTop w:val="0"/>
      <w:marBottom w:val="0"/>
      <w:divBdr>
        <w:top w:val="none" w:sz="0" w:space="0" w:color="auto"/>
        <w:left w:val="none" w:sz="0" w:space="0" w:color="auto"/>
        <w:bottom w:val="none" w:sz="0" w:space="0" w:color="auto"/>
        <w:right w:val="none" w:sz="0" w:space="0" w:color="auto"/>
      </w:divBdr>
    </w:div>
    <w:div w:id="1147090463">
      <w:bodyDiv w:val="1"/>
      <w:marLeft w:val="0"/>
      <w:marRight w:val="0"/>
      <w:marTop w:val="0"/>
      <w:marBottom w:val="0"/>
      <w:divBdr>
        <w:top w:val="none" w:sz="0" w:space="0" w:color="auto"/>
        <w:left w:val="none" w:sz="0" w:space="0" w:color="auto"/>
        <w:bottom w:val="none" w:sz="0" w:space="0" w:color="auto"/>
        <w:right w:val="none" w:sz="0" w:space="0" w:color="auto"/>
      </w:divBdr>
    </w:div>
    <w:div w:id="1166435955">
      <w:bodyDiv w:val="1"/>
      <w:marLeft w:val="0"/>
      <w:marRight w:val="0"/>
      <w:marTop w:val="0"/>
      <w:marBottom w:val="0"/>
      <w:divBdr>
        <w:top w:val="none" w:sz="0" w:space="0" w:color="auto"/>
        <w:left w:val="none" w:sz="0" w:space="0" w:color="auto"/>
        <w:bottom w:val="none" w:sz="0" w:space="0" w:color="auto"/>
        <w:right w:val="none" w:sz="0" w:space="0" w:color="auto"/>
      </w:divBdr>
    </w:div>
    <w:div w:id="1208224966">
      <w:bodyDiv w:val="1"/>
      <w:marLeft w:val="0"/>
      <w:marRight w:val="0"/>
      <w:marTop w:val="0"/>
      <w:marBottom w:val="0"/>
      <w:divBdr>
        <w:top w:val="none" w:sz="0" w:space="0" w:color="auto"/>
        <w:left w:val="none" w:sz="0" w:space="0" w:color="auto"/>
        <w:bottom w:val="none" w:sz="0" w:space="0" w:color="auto"/>
        <w:right w:val="none" w:sz="0" w:space="0" w:color="auto"/>
      </w:divBdr>
    </w:div>
    <w:div w:id="1218861833">
      <w:bodyDiv w:val="1"/>
      <w:marLeft w:val="0"/>
      <w:marRight w:val="0"/>
      <w:marTop w:val="0"/>
      <w:marBottom w:val="0"/>
      <w:divBdr>
        <w:top w:val="none" w:sz="0" w:space="0" w:color="auto"/>
        <w:left w:val="none" w:sz="0" w:space="0" w:color="auto"/>
        <w:bottom w:val="none" w:sz="0" w:space="0" w:color="auto"/>
        <w:right w:val="none" w:sz="0" w:space="0" w:color="auto"/>
      </w:divBdr>
    </w:div>
    <w:div w:id="1232084500">
      <w:bodyDiv w:val="1"/>
      <w:marLeft w:val="0"/>
      <w:marRight w:val="0"/>
      <w:marTop w:val="0"/>
      <w:marBottom w:val="0"/>
      <w:divBdr>
        <w:top w:val="none" w:sz="0" w:space="0" w:color="auto"/>
        <w:left w:val="none" w:sz="0" w:space="0" w:color="auto"/>
        <w:bottom w:val="none" w:sz="0" w:space="0" w:color="auto"/>
        <w:right w:val="none" w:sz="0" w:space="0" w:color="auto"/>
      </w:divBdr>
    </w:div>
    <w:div w:id="1267078527">
      <w:bodyDiv w:val="1"/>
      <w:marLeft w:val="0"/>
      <w:marRight w:val="0"/>
      <w:marTop w:val="0"/>
      <w:marBottom w:val="0"/>
      <w:divBdr>
        <w:top w:val="none" w:sz="0" w:space="0" w:color="auto"/>
        <w:left w:val="none" w:sz="0" w:space="0" w:color="auto"/>
        <w:bottom w:val="none" w:sz="0" w:space="0" w:color="auto"/>
        <w:right w:val="none" w:sz="0" w:space="0" w:color="auto"/>
      </w:divBdr>
    </w:div>
    <w:div w:id="1267927217">
      <w:bodyDiv w:val="1"/>
      <w:marLeft w:val="0"/>
      <w:marRight w:val="0"/>
      <w:marTop w:val="0"/>
      <w:marBottom w:val="0"/>
      <w:divBdr>
        <w:top w:val="none" w:sz="0" w:space="0" w:color="auto"/>
        <w:left w:val="none" w:sz="0" w:space="0" w:color="auto"/>
        <w:bottom w:val="none" w:sz="0" w:space="0" w:color="auto"/>
        <w:right w:val="none" w:sz="0" w:space="0" w:color="auto"/>
      </w:divBdr>
    </w:div>
    <w:div w:id="1282346862">
      <w:bodyDiv w:val="1"/>
      <w:marLeft w:val="0"/>
      <w:marRight w:val="0"/>
      <w:marTop w:val="0"/>
      <w:marBottom w:val="0"/>
      <w:divBdr>
        <w:top w:val="none" w:sz="0" w:space="0" w:color="auto"/>
        <w:left w:val="none" w:sz="0" w:space="0" w:color="auto"/>
        <w:bottom w:val="none" w:sz="0" w:space="0" w:color="auto"/>
        <w:right w:val="none" w:sz="0" w:space="0" w:color="auto"/>
      </w:divBdr>
    </w:div>
    <w:div w:id="1303539471">
      <w:bodyDiv w:val="1"/>
      <w:marLeft w:val="0"/>
      <w:marRight w:val="0"/>
      <w:marTop w:val="0"/>
      <w:marBottom w:val="0"/>
      <w:divBdr>
        <w:top w:val="none" w:sz="0" w:space="0" w:color="auto"/>
        <w:left w:val="none" w:sz="0" w:space="0" w:color="auto"/>
        <w:bottom w:val="none" w:sz="0" w:space="0" w:color="auto"/>
        <w:right w:val="none" w:sz="0" w:space="0" w:color="auto"/>
      </w:divBdr>
    </w:div>
    <w:div w:id="1369447771">
      <w:bodyDiv w:val="1"/>
      <w:marLeft w:val="0"/>
      <w:marRight w:val="0"/>
      <w:marTop w:val="0"/>
      <w:marBottom w:val="0"/>
      <w:divBdr>
        <w:top w:val="none" w:sz="0" w:space="0" w:color="auto"/>
        <w:left w:val="none" w:sz="0" w:space="0" w:color="auto"/>
        <w:bottom w:val="none" w:sz="0" w:space="0" w:color="auto"/>
        <w:right w:val="none" w:sz="0" w:space="0" w:color="auto"/>
      </w:divBdr>
    </w:div>
    <w:div w:id="1381591370">
      <w:bodyDiv w:val="1"/>
      <w:marLeft w:val="0"/>
      <w:marRight w:val="0"/>
      <w:marTop w:val="0"/>
      <w:marBottom w:val="0"/>
      <w:divBdr>
        <w:top w:val="none" w:sz="0" w:space="0" w:color="auto"/>
        <w:left w:val="none" w:sz="0" w:space="0" w:color="auto"/>
        <w:bottom w:val="none" w:sz="0" w:space="0" w:color="auto"/>
        <w:right w:val="none" w:sz="0" w:space="0" w:color="auto"/>
      </w:divBdr>
    </w:div>
    <w:div w:id="1413623259">
      <w:bodyDiv w:val="1"/>
      <w:marLeft w:val="0"/>
      <w:marRight w:val="0"/>
      <w:marTop w:val="0"/>
      <w:marBottom w:val="0"/>
      <w:divBdr>
        <w:top w:val="none" w:sz="0" w:space="0" w:color="auto"/>
        <w:left w:val="none" w:sz="0" w:space="0" w:color="auto"/>
        <w:bottom w:val="none" w:sz="0" w:space="0" w:color="auto"/>
        <w:right w:val="none" w:sz="0" w:space="0" w:color="auto"/>
      </w:divBdr>
    </w:div>
    <w:div w:id="1418135687">
      <w:bodyDiv w:val="1"/>
      <w:marLeft w:val="0"/>
      <w:marRight w:val="0"/>
      <w:marTop w:val="0"/>
      <w:marBottom w:val="0"/>
      <w:divBdr>
        <w:top w:val="none" w:sz="0" w:space="0" w:color="auto"/>
        <w:left w:val="none" w:sz="0" w:space="0" w:color="auto"/>
        <w:bottom w:val="none" w:sz="0" w:space="0" w:color="auto"/>
        <w:right w:val="none" w:sz="0" w:space="0" w:color="auto"/>
      </w:divBdr>
    </w:div>
    <w:div w:id="1448357183">
      <w:bodyDiv w:val="1"/>
      <w:marLeft w:val="0"/>
      <w:marRight w:val="0"/>
      <w:marTop w:val="0"/>
      <w:marBottom w:val="0"/>
      <w:divBdr>
        <w:top w:val="none" w:sz="0" w:space="0" w:color="auto"/>
        <w:left w:val="none" w:sz="0" w:space="0" w:color="auto"/>
        <w:bottom w:val="none" w:sz="0" w:space="0" w:color="auto"/>
        <w:right w:val="none" w:sz="0" w:space="0" w:color="auto"/>
      </w:divBdr>
    </w:div>
    <w:div w:id="1488865125">
      <w:bodyDiv w:val="1"/>
      <w:marLeft w:val="0"/>
      <w:marRight w:val="0"/>
      <w:marTop w:val="0"/>
      <w:marBottom w:val="0"/>
      <w:divBdr>
        <w:top w:val="none" w:sz="0" w:space="0" w:color="auto"/>
        <w:left w:val="none" w:sz="0" w:space="0" w:color="auto"/>
        <w:bottom w:val="none" w:sz="0" w:space="0" w:color="auto"/>
        <w:right w:val="none" w:sz="0" w:space="0" w:color="auto"/>
      </w:divBdr>
    </w:div>
    <w:div w:id="1532691600">
      <w:bodyDiv w:val="1"/>
      <w:marLeft w:val="0"/>
      <w:marRight w:val="0"/>
      <w:marTop w:val="0"/>
      <w:marBottom w:val="0"/>
      <w:divBdr>
        <w:top w:val="none" w:sz="0" w:space="0" w:color="auto"/>
        <w:left w:val="none" w:sz="0" w:space="0" w:color="auto"/>
        <w:bottom w:val="none" w:sz="0" w:space="0" w:color="auto"/>
        <w:right w:val="none" w:sz="0" w:space="0" w:color="auto"/>
      </w:divBdr>
    </w:div>
    <w:div w:id="1545604509">
      <w:bodyDiv w:val="1"/>
      <w:marLeft w:val="0"/>
      <w:marRight w:val="0"/>
      <w:marTop w:val="0"/>
      <w:marBottom w:val="0"/>
      <w:divBdr>
        <w:top w:val="none" w:sz="0" w:space="0" w:color="auto"/>
        <w:left w:val="none" w:sz="0" w:space="0" w:color="auto"/>
        <w:bottom w:val="none" w:sz="0" w:space="0" w:color="auto"/>
        <w:right w:val="none" w:sz="0" w:space="0" w:color="auto"/>
      </w:divBdr>
    </w:div>
    <w:div w:id="1649826390">
      <w:bodyDiv w:val="1"/>
      <w:marLeft w:val="0"/>
      <w:marRight w:val="0"/>
      <w:marTop w:val="0"/>
      <w:marBottom w:val="0"/>
      <w:divBdr>
        <w:top w:val="none" w:sz="0" w:space="0" w:color="auto"/>
        <w:left w:val="none" w:sz="0" w:space="0" w:color="auto"/>
        <w:bottom w:val="none" w:sz="0" w:space="0" w:color="auto"/>
        <w:right w:val="none" w:sz="0" w:space="0" w:color="auto"/>
      </w:divBdr>
    </w:div>
    <w:div w:id="1649901309">
      <w:bodyDiv w:val="1"/>
      <w:marLeft w:val="0"/>
      <w:marRight w:val="0"/>
      <w:marTop w:val="0"/>
      <w:marBottom w:val="0"/>
      <w:divBdr>
        <w:top w:val="none" w:sz="0" w:space="0" w:color="auto"/>
        <w:left w:val="none" w:sz="0" w:space="0" w:color="auto"/>
        <w:bottom w:val="none" w:sz="0" w:space="0" w:color="auto"/>
        <w:right w:val="none" w:sz="0" w:space="0" w:color="auto"/>
      </w:divBdr>
    </w:div>
    <w:div w:id="1879120629">
      <w:bodyDiv w:val="1"/>
      <w:marLeft w:val="0"/>
      <w:marRight w:val="0"/>
      <w:marTop w:val="0"/>
      <w:marBottom w:val="0"/>
      <w:divBdr>
        <w:top w:val="none" w:sz="0" w:space="0" w:color="auto"/>
        <w:left w:val="none" w:sz="0" w:space="0" w:color="auto"/>
        <w:bottom w:val="none" w:sz="0" w:space="0" w:color="auto"/>
        <w:right w:val="none" w:sz="0" w:space="0" w:color="auto"/>
      </w:divBdr>
    </w:div>
    <w:div w:id="1917130995">
      <w:bodyDiv w:val="1"/>
      <w:marLeft w:val="0"/>
      <w:marRight w:val="0"/>
      <w:marTop w:val="0"/>
      <w:marBottom w:val="0"/>
      <w:divBdr>
        <w:top w:val="none" w:sz="0" w:space="0" w:color="auto"/>
        <w:left w:val="none" w:sz="0" w:space="0" w:color="auto"/>
        <w:bottom w:val="none" w:sz="0" w:space="0" w:color="auto"/>
        <w:right w:val="none" w:sz="0" w:space="0" w:color="auto"/>
      </w:divBdr>
    </w:div>
    <w:div w:id="1921212262">
      <w:bodyDiv w:val="1"/>
      <w:marLeft w:val="0"/>
      <w:marRight w:val="0"/>
      <w:marTop w:val="0"/>
      <w:marBottom w:val="0"/>
      <w:divBdr>
        <w:top w:val="none" w:sz="0" w:space="0" w:color="auto"/>
        <w:left w:val="none" w:sz="0" w:space="0" w:color="auto"/>
        <w:bottom w:val="none" w:sz="0" w:space="0" w:color="auto"/>
        <w:right w:val="none" w:sz="0" w:space="0" w:color="auto"/>
      </w:divBdr>
    </w:div>
    <w:div w:id="1937521411">
      <w:bodyDiv w:val="1"/>
      <w:marLeft w:val="0"/>
      <w:marRight w:val="0"/>
      <w:marTop w:val="0"/>
      <w:marBottom w:val="0"/>
      <w:divBdr>
        <w:top w:val="none" w:sz="0" w:space="0" w:color="auto"/>
        <w:left w:val="none" w:sz="0" w:space="0" w:color="auto"/>
        <w:bottom w:val="none" w:sz="0" w:space="0" w:color="auto"/>
        <w:right w:val="none" w:sz="0" w:space="0" w:color="auto"/>
      </w:divBdr>
    </w:div>
    <w:div w:id="1943682601">
      <w:bodyDiv w:val="1"/>
      <w:marLeft w:val="0"/>
      <w:marRight w:val="0"/>
      <w:marTop w:val="0"/>
      <w:marBottom w:val="0"/>
      <w:divBdr>
        <w:top w:val="none" w:sz="0" w:space="0" w:color="auto"/>
        <w:left w:val="none" w:sz="0" w:space="0" w:color="auto"/>
        <w:bottom w:val="none" w:sz="0" w:space="0" w:color="auto"/>
        <w:right w:val="none" w:sz="0" w:space="0" w:color="auto"/>
      </w:divBdr>
    </w:div>
    <w:div w:id="1944263070">
      <w:bodyDiv w:val="1"/>
      <w:marLeft w:val="0"/>
      <w:marRight w:val="0"/>
      <w:marTop w:val="0"/>
      <w:marBottom w:val="0"/>
      <w:divBdr>
        <w:top w:val="none" w:sz="0" w:space="0" w:color="auto"/>
        <w:left w:val="none" w:sz="0" w:space="0" w:color="auto"/>
        <w:bottom w:val="none" w:sz="0" w:space="0" w:color="auto"/>
        <w:right w:val="none" w:sz="0" w:space="0" w:color="auto"/>
      </w:divBdr>
    </w:div>
    <w:div w:id="1956212332">
      <w:bodyDiv w:val="1"/>
      <w:marLeft w:val="0"/>
      <w:marRight w:val="0"/>
      <w:marTop w:val="0"/>
      <w:marBottom w:val="0"/>
      <w:divBdr>
        <w:top w:val="none" w:sz="0" w:space="0" w:color="auto"/>
        <w:left w:val="none" w:sz="0" w:space="0" w:color="auto"/>
        <w:bottom w:val="none" w:sz="0" w:space="0" w:color="auto"/>
        <w:right w:val="none" w:sz="0" w:space="0" w:color="auto"/>
      </w:divBdr>
    </w:div>
    <w:div w:id="1959414268">
      <w:bodyDiv w:val="1"/>
      <w:marLeft w:val="0"/>
      <w:marRight w:val="0"/>
      <w:marTop w:val="0"/>
      <w:marBottom w:val="0"/>
      <w:divBdr>
        <w:top w:val="none" w:sz="0" w:space="0" w:color="auto"/>
        <w:left w:val="none" w:sz="0" w:space="0" w:color="auto"/>
        <w:bottom w:val="none" w:sz="0" w:space="0" w:color="auto"/>
        <w:right w:val="none" w:sz="0" w:space="0" w:color="auto"/>
      </w:divBdr>
    </w:div>
    <w:div w:id="1961296481">
      <w:bodyDiv w:val="1"/>
      <w:marLeft w:val="0"/>
      <w:marRight w:val="0"/>
      <w:marTop w:val="0"/>
      <w:marBottom w:val="0"/>
      <w:divBdr>
        <w:top w:val="none" w:sz="0" w:space="0" w:color="auto"/>
        <w:left w:val="none" w:sz="0" w:space="0" w:color="auto"/>
        <w:bottom w:val="none" w:sz="0" w:space="0" w:color="auto"/>
        <w:right w:val="none" w:sz="0" w:space="0" w:color="auto"/>
      </w:divBdr>
    </w:div>
    <w:div w:id="1981423005">
      <w:bodyDiv w:val="1"/>
      <w:marLeft w:val="0"/>
      <w:marRight w:val="0"/>
      <w:marTop w:val="0"/>
      <w:marBottom w:val="0"/>
      <w:divBdr>
        <w:top w:val="none" w:sz="0" w:space="0" w:color="auto"/>
        <w:left w:val="none" w:sz="0" w:space="0" w:color="auto"/>
        <w:bottom w:val="none" w:sz="0" w:space="0" w:color="auto"/>
        <w:right w:val="none" w:sz="0" w:space="0" w:color="auto"/>
      </w:divBdr>
    </w:div>
    <w:div w:id="1996759357">
      <w:bodyDiv w:val="1"/>
      <w:marLeft w:val="0"/>
      <w:marRight w:val="0"/>
      <w:marTop w:val="0"/>
      <w:marBottom w:val="0"/>
      <w:divBdr>
        <w:top w:val="none" w:sz="0" w:space="0" w:color="auto"/>
        <w:left w:val="none" w:sz="0" w:space="0" w:color="auto"/>
        <w:bottom w:val="none" w:sz="0" w:space="0" w:color="auto"/>
        <w:right w:val="none" w:sz="0" w:space="0" w:color="auto"/>
      </w:divBdr>
    </w:div>
    <w:div w:id="2003199621">
      <w:bodyDiv w:val="1"/>
      <w:marLeft w:val="0"/>
      <w:marRight w:val="0"/>
      <w:marTop w:val="0"/>
      <w:marBottom w:val="0"/>
      <w:divBdr>
        <w:top w:val="none" w:sz="0" w:space="0" w:color="auto"/>
        <w:left w:val="none" w:sz="0" w:space="0" w:color="auto"/>
        <w:bottom w:val="none" w:sz="0" w:space="0" w:color="auto"/>
        <w:right w:val="none" w:sz="0" w:space="0" w:color="auto"/>
      </w:divBdr>
    </w:div>
    <w:div w:id="2075618362">
      <w:bodyDiv w:val="1"/>
      <w:marLeft w:val="0"/>
      <w:marRight w:val="0"/>
      <w:marTop w:val="0"/>
      <w:marBottom w:val="0"/>
      <w:divBdr>
        <w:top w:val="none" w:sz="0" w:space="0" w:color="auto"/>
        <w:left w:val="none" w:sz="0" w:space="0" w:color="auto"/>
        <w:bottom w:val="none" w:sz="0" w:space="0" w:color="auto"/>
        <w:right w:val="none" w:sz="0" w:space="0" w:color="auto"/>
      </w:divBdr>
    </w:div>
    <w:div w:id="20834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78670-9214-4FF7-8939-7D8595CA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15</Pages>
  <Words>4821</Words>
  <Characters>27481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Pham Quy Duong</dc:creator>
  <cp:lastModifiedBy>Mr. Vu Hong Kiem</cp:lastModifiedBy>
  <cp:revision>283</cp:revision>
  <cp:lastPrinted>2021-11-27T08:38:00Z</cp:lastPrinted>
  <dcterms:created xsi:type="dcterms:W3CDTF">2021-10-11T07:37:00Z</dcterms:created>
  <dcterms:modified xsi:type="dcterms:W3CDTF">2021-12-14T01:28:00Z</dcterms:modified>
</cp:coreProperties>
</file>