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p14">
  <w:body>
    <w:tbl>
      <w:tblPr>
        <w:tblW w:w="9142" w:type="dxa"/>
        <w:tblInd w:w="108" w:type="dxa"/>
        <w:tblLayout w:type="autofit"/>
        <w:tblCellMar>
          <w:left w:w="108" w:type="dxa"/>
          <w:top w:w="0" w:type="dxa"/>
          <w:right w:w="108" w:type="dxa"/>
          <w:bottom w:w="0" w:type="dxa"/>
        </w:tblCellMar>
        <w:tblLook w:val="01E0" w:firstRow="1" w:lastRow="1" w:firstColumn="1" w:lastColumn="1" w:noHBand="0" w:noVBand="0"/>
      </w:tblPr>
      <w:tblGrid>
        <w:gridCol w:w="3428"/>
        <w:gridCol w:w="5714"/>
      </w:tblGrid>
      <w:tr>
        <w:trPr>
          <w:trHeight w:val="1328"/>
        </w:trPr>
        <w:tc>
          <w:tcPr>
            <w:tcBorders>
              <w:left w:val="none" w:color="000000" w:sz="0" w:space="0"/>
              <w:top w:val="none" w:color="000000" w:sz="0" w:space="0"/>
              <w:right w:val="none" w:color="000000" w:sz="0" w:space="0"/>
              <w:bottom w:val="none" w:color="000000" w:sz="0" w:space="0"/>
            </w:tcBorders>
            <w:tcW w:w="3428" w:type="dxa"/>
            <w:vAlign w:val="top"/>
            <w:textDirection w:val="lrTb"/>
            <w:noWrap w:val="false"/>
          </w:tcPr>
          <w:p>
            <w:pPr>
              <w:pStyle w:val="119"/>
              <w:jc w:val="center"/>
              <w:rPr>
                <w:rFonts w:ascii="Times New Roman" w:hAnsi="Times New Roman"/>
                <w:b/>
                <w:sz w:val="26"/>
                <w:szCs w:val="26"/>
              </w:rPr>
            </w:pPr>
            <w:r>
              <w:rPr>
                <w:rFonts w:ascii="Times New Roman" w:hAnsi="Times New Roman"/>
                <w:b/>
                <w:sz w:val="26"/>
                <w:szCs w:val="26"/>
              </w:rPr>
              <w:t xml:space="preserve">U</w:t>
            </w:r>
            <w:r>
              <w:rPr>
                <w:rFonts w:ascii="Times New Roman" w:hAnsi="Times New Roman"/>
                <w:b/>
                <w:sz w:val="26"/>
                <w:szCs w:val="26"/>
              </w:rPr>
              <w:t xml:space="preserve">Ỷ BAN NHÂN DÂN</w:t>
            </w:r>
            <w:r>
              <w:rPr>
                <w:rFonts w:ascii="Times New Roman" w:hAnsi="Times New Roman"/>
                <w:b/>
                <w:sz w:val="26"/>
                <w:szCs w:val="26"/>
              </w:rPr>
            </w:r>
            <w:r/>
          </w:p>
          <w:p>
            <w:pPr>
              <w:pStyle w:val="119"/>
              <w:jc w:val="center"/>
              <w:rPr>
                <w:rFonts w:ascii="Times New Roman" w:hAnsi="Times New Roman"/>
                <w:b/>
                <w:sz w:val="26"/>
                <w:szCs w:val="26"/>
              </w:rPr>
            </w:pPr>
            <w:r>
              <w:rPr>
                <w:rFonts w:ascii="Times New Roman" w:hAnsi="Times New Roman"/>
                <w:b/>
                <w:sz w:val="26"/>
                <w:szCs w:val="26"/>
              </w:rPr>
              <w:t xml:space="preserve">TỈNH LAI CHÂU</w:t>
            </w:r>
            <w:r>
              <w:rPr>
                <w:rFonts w:ascii="Times New Roman" w:hAnsi="Times New Roman"/>
                <w:b/>
                <w:sz w:val="26"/>
                <w:szCs w:val="26"/>
              </w:rPr>
            </w:r>
            <w:r/>
          </w:p>
          <w:p>
            <w:pPr>
              <w:pStyle w:val="119"/>
              <w:jc w:val="center"/>
              <w:rPr>
                <w:rFonts w:ascii="Times New Roman" w:hAnsi="Times New Roman"/>
                <w:b/>
                <w:sz w:val="16"/>
              </w:rPr>
            </w:pPr>
            <w:r>
              <w:rPr>
                <w:rFonts w:ascii="Times New Roman" w:hAnsi="Times New Roman"/>
                <w:b/>
                <w:sz w:val="16"/>
                <w:lang w:val="nl-NL"/>
              </w:rPr>
              <mc:AlternateContent>
                <mc:Choice Requires="wps">
                  <w:drawing>
                    <wp:anchor xmlns:wp="http://schemas.openxmlformats.org/drawingml/2006/wordprocessingDrawing" distT="0" distB="0" distL="114300" distR="114300" simplePos="0" relativeHeight="524289" behindDoc="0" locked="0" layoutInCell="1" allowOverlap="1">
                      <wp:simplePos x="0" y="0"/>
                      <wp:positionH relativeFrom="column">
                        <wp:posOffset>702945</wp:posOffset>
                      </wp:positionH>
                      <wp:positionV relativeFrom="paragraph">
                        <wp:posOffset>30479</wp:posOffset>
                      </wp:positionV>
                      <wp:extent cx="615314" cy="0"/>
                      <wp:effectExtent l="0" t="0" r="0" b="0"/>
                      <wp:wrapNone/>
                      <wp:docPr id="1" name="" hidden="false"/>
                      <wp:cNvGraphicFramePr/>
                      <a:graphic xmlns:a="http://schemas.openxmlformats.org/drawingml/2006/main">
                        <a:graphicData uri="http://schemas.microsoft.com/office/word/2010/wordprocessingShape">
                          <wps:wsp>
                            <wps:cNvSpPr/>
                            <wps:spPr bwMode="auto">
                              <a:xfrm>
                                <a:off x="0" y="0"/>
                                <a:ext cx="615315" cy="0"/>
                              </a:xfrm>
                              <a:prstGeom prst="line">
                                <a:avLst/>
                              </a:prstGeom>
                              <a:noFill/>
                              <a:ln>
                                <a:solidFill>
                                  <a:srgbClr val="000000"/>
                                </a:solidFill>
                              </a:ln>
                            </wps:spPr>
                            <wps:bodyPr rot="0">
                              <a:prstTxWarp prst="textNoShape">
                                <a:avLst/>
                              </a:prstTxWarp>
                              <a:noAutofit/>
                            </wps:bodyPr>
                          </wps:wsp>
                        </a:graphicData>
                      </a:graphic>
                    </wp:anchor>
                  </w:drawing>
                </mc:Choice>
                <mc:Fallback>
                  <w:pict>
                    <v:shape id="shape 0" o:spid="_x0000_s0000" o:spt="20" style="position:absolute;mso-wrap-distance-left:9.0pt;mso-wrap-distance-top:0.0pt;mso-wrap-distance-right:9.0pt;mso-wrap-distance-bottom:0.0pt;z-index:524289;mso-position-horizontal-relative:text;margin-left:55.3pt;mso-position-horizontal:absolute;mso-position-vertical-relative:text;margin-top:2.4pt;mso-position-vertical:absolute;width:48.4pt;height:0.0pt;" coordsize="100000,100000" path="m0,0l100000,1424340e" filled="f" strokecolor="#000000">
                      <v:path textboxrect="0,0,0,0"/>
                    </v:shape>
                  </w:pict>
                </mc:Fallback>
              </mc:AlternateContent>
            </w:r>
            <w:r>
              <w:rPr>
                <w:rFonts w:ascii="Times New Roman" w:hAnsi="Times New Roman"/>
                <w:b/>
                <w:sz w:val="16"/>
              </w:rPr>
            </w:r>
            <w:r/>
          </w:p>
          <w:p>
            <w:pPr>
              <w:pStyle w:val="119"/>
              <w:jc w:val="both"/>
              <w:rPr>
                <w:rFonts w:ascii="Times New Roman" w:hAnsi="Times New Roman"/>
                <w:sz w:val="24"/>
              </w:rPr>
            </w:pPr>
            <w:r>
              <w:rPr>
                <w:rFonts w:ascii="Times New Roman" w:hAnsi="Times New Roman"/>
                <w:sz w:val="24"/>
              </w:rPr>
            </w:r>
            <w:r/>
          </w:p>
          <w:p>
            <w:pPr>
              <w:pStyle w:val="119"/>
              <w:jc w:val="center"/>
              <w:rPr>
                <w:rFonts w:ascii="Times New Roman" w:hAnsi="Times New Roman"/>
                <w:sz w:val="26"/>
                <w:szCs w:val="26"/>
              </w:rPr>
            </w:pPr>
            <w:r>
              <w:rPr>
                <w:rFonts w:ascii="Times New Roman" w:hAnsi="Times New Roman"/>
                <w:szCs w:val="26"/>
              </w:rPr>
              <w:t xml:space="preserve">Số: 10/BC-UBND</w:t>
            </w:r>
            <w:r>
              <w:rPr>
                <w:rFonts w:ascii="Times New Roman" w:hAnsi="Times New Roman"/>
                <w:sz w:val="26"/>
                <w:szCs w:val="26"/>
              </w:rPr>
            </w:r>
            <w:r/>
          </w:p>
        </w:tc>
        <w:tc>
          <w:tcPr>
            <w:tcBorders>
              <w:left w:val="none" w:color="000000" w:sz="0" w:space="0"/>
              <w:top w:val="none" w:color="000000" w:sz="0" w:space="0"/>
              <w:right w:val="none" w:color="000000" w:sz="0" w:space="0"/>
              <w:bottom w:val="none" w:color="000000" w:sz="0" w:space="0"/>
            </w:tcBorders>
            <w:tcW w:w="5714" w:type="dxa"/>
            <w:vAlign w:val="top"/>
            <w:textDirection w:val="lrTb"/>
            <w:noWrap w:val="false"/>
          </w:tcPr>
          <w:p>
            <w:pPr>
              <w:pStyle w:val="119"/>
              <w:jc w:val="center"/>
              <w:rPr>
                <w:rFonts w:ascii="Times New Roman" w:hAnsi="Times New Roman"/>
                <w:b/>
                <w:sz w:val="26"/>
                <w:szCs w:val="26"/>
              </w:rPr>
            </w:pPr>
            <w:r>
              <w:rPr>
                <w:rFonts w:ascii="Times New Roman" w:hAnsi="Times New Roman"/>
                <w:b/>
                <w:sz w:val="26"/>
                <w:szCs w:val="26"/>
              </w:rPr>
              <w:t xml:space="preserve">CỘNG HOÀ XÃ HỘI CHỦ NGHĨA VIỆT NAM</w:t>
            </w:r>
            <w:r/>
          </w:p>
          <w:p>
            <w:pPr>
              <w:pStyle w:val="119"/>
              <w:jc w:val="center"/>
              <w:rPr>
                <w:rFonts w:ascii="Times New Roman" w:hAnsi="Times New Roman"/>
                <w:b/>
                <w:szCs w:val="28"/>
              </w:rPr>
            </w:pPr>
            <w:r>
              <w:rPr>
                <w:rFonts w:ascii="Times New Roman" w:hAnsi="Times New Roman"/>
                <w:b/>
                <w:szCs w:val="28"/>
              </w:rPr>
              <w:t xml:space="preserve">Độc lập - Tự do - Hạnh phúc</w:t>
            </w:r>
            <w:r/>
          </w:p>
          <w:p>
            <w:pPr>
              <w:pStyle w:val="119"/>
              <w:rPr>
                <w:rFonts w:ascii="Times New Roman" w:hAnsi="Times New Roman"/>
                <w:i/>
              </w:rPr>
            </w:pPr>
            <w:r>
              <w:rPr>
                <w:rFonts w:ascii="Times New Roman" w:hAnsi="Times New Roman"/>
                <w:b/>
              </w:rPr>
              <mc:AlternateContent>
                <mc:Choice Requires="wps">
                  <w:drawing>
                    <wp:anchor xmlns:wp="http://schemas.openxmlformats.org/drawingml/2006/wordprocessingDrawing" distT="0" distB="0" distL="114300" distR="114300" simplePos="0" relativeHeight="524290" behindDoc="0" locked="0" layoutInCell="1" allowOverlap="1">
                      <wp:simplePos x="0" y="0"/>
                      <wp:positionH relativeFrom="column">
                        <wp:posOffset>838199</wp:posOffset>
                      </wp:positionH>
                      <wp:positionV relativeFrom="paragraph">
                        <wp:posOffset>15874</wp:posOffset>
                      </wp:positionV>
                      <wp:extent cx="1800225" cy="0"/>
                      <wp:effectExtent l="0" t="0" r="0" b="0"/>
                      <wp:wrapNone/>
                      <wp:docPr id="2" name="" hidden="false"/>
                      <wp:cNvGraphicFramePr/>
                      <a:graphic xmlns:a="http://schemas.openxmlformats.org/drawingml/2006/main">
                        <a:graphicData uri="http://schemas.microsoft.com/office/word/2010/wordprocessingShape">
                          <wps:wsp>
                            <wps:cNvSpPr/>
                            <wps:spPr bwMode="auto">
                              <a:xfrm>
                                <a:off x="0" y="0"/>
                                <a:ext cx="1800225" cy="0"/>
                              </a:xfrm>
                              <a:prstGeom prst="line">
                                <a:avLst/>
                              </a:prstGeom>
                              <a:noFill/>
                              <a:ln>
                                <a:solidFill>
                                  <a:srgbClr val="000000"/>
                                </a:solidFill>
                              </a:ln>
                            </wps:spPr>
                            <wps:bodyPr rot="0">
                              <a:prstTxWarp prst="textNoShape">
                                <a:avLst/>
                              </a:prstTxWarp>
                              <a:noAutofit/>
                            </wps:bodyPr>
                          </wps:wsp>
                        </a:graphicData>
                      </a:graphic>
                    </wp:anchor>
                  </w:drawing>
                </mc:Choice>
                <mc:Fallback>
                  <w:pict>
                    <v:shape id="shape 1" o:spid="_x0000_s0000" o:spt="20" style="position:absolute;mso-wrap-distance-left:9.0pt;mso-wrap-distance-top:0.0pt;mso-wrap-distance-right:9.0pt;mso-wrap-distance-bottom:0.0pt;z-index:524290;mso-position-horizontal-relative:text;margin-left:66.0pt;mso-position-horizontal:absolute;mso-position-vertical-relative:text;margin-top:1.2pt;mso-position-vertical:absolute;width:141.8pt;height:0.0pt;" coordsize="100000,100000" path="m0,0l100000,4167188e" filled="f" strokecolor="#000000">
                      <v:path textboxrect="0,0,0,0"/>
                    </v:shape>
                  </w:pict>
                </mc:Fallback>
              </mc:AlternateContent>
            </w:r>
            <w:r>
              <w:rPr>
                <w:rFonts w:ascii="Times New Roman" w:hAnsi="Times New Roman"/>
                <w:i/>
              </w:rPr>
            </w:r>
            <w:r/>
          </w:p>
          <w:p>
            <w:pPr>
              <w:pStyle w:val="119"/>
              <w:jc w:val="center"/>
              <w:spacing w:after="120"/>
              <w:rPr>
                <w:rFonts w:ascii="Times New Roman" w:hAnsi="Times New Roman"/>
                <w:i/>
                <w:szCs w:val="28"/>
                <w:lang w:val="vi-VN"/>
              </w:rPr>
            </w:pPr>
            <w:r>
              <w:rPr>
                <w:rFonts w:ascii="Times New Roman" w:hAnsi="Times New Roman"/>
                <w:i/>
                <w:szCs w:val="28"/>
              </w:rPr>
              <w:t xml:space="preserve">Lai Châu, ngày 15 tháng </w:t>
            </w:r>
            <w:r>
              <w:rPr>
                <w:rFonts w:ascii="Times New Roman" w:hAnsi="Times New Roman"/>
                <w:i/>
                <w:szCs w:val="28"/>
                <w:lang w:val="vi-VN"/>
              </w:rPr>
              <w:t xml:space="preserve">01</w:t>
            </w:r>
            <w:r>
              <w:rPr>
                <w:rFonts w:ascii="Times New Roman" w:hAnsi="Times New Roman"/>
                <w:i/>
                <w:szCs w:val="28"/>
              </w:rPr>
              <w:t xml:space="preserve"> năm 20</w:t>
            </w:r>
            <w:r>
              <w:rPr>
                <w:rFonts w:ascii="Times New Roman" w:hAnsi="Times New Roman"/>
                <w:i/>
                <w:szCs w:val="28"/>
                <w:lang w:val="vi-VN"/>
              </w:rPr>
              <w:t xml:space="preserve">20</w:t>
            </w:r>
            <w:r>
              <w:rPr>
                <w:rFonts w:ascii="Times New Roman" w:hAnsi="Times New Roman"/>
                <w:i/>
                <w:szCs w:val="28"/>
                <w:lang w:val="vi-VN"/>
              </w:rPr>
            </w:r>
            <w:r/>
          </w:p>
        </w:tc>
      </w:tr>
    </w:tbl>
    <w:p>
      <w:pPr>
        <w:pStyle w:val="119"/>
        <w:rPr>
          <w:vanish/>
        </w:rPr>
      </w:pPr>
      <w:r>
        <w:rPr>
          <w:vanish/>
        </w:rPr>
      </w:r>
      <w:r/>
    </w:p>
    <w:p>
      <w:pPr>
        <w:pStyle w:val="119"/>
        <w:rPr>
          <w:rFonts w:ascii="Times New Roman" w:hAnsi="Times New Roman"/>
          <w:b/>
          <w:szCs w:val="28"/>
        </w:rPr>
      </w:pPr>
      <w:r>
        <w:rPr>
          <w:rFonts w:ascii="Times New Roman" w:hAnsi="Times New Roman"/>
          <w:b/>
          <w:szCs w:val="28"/>
        </w:rPr>
      </w:r>
      <w:r/>
    </w:p>
    <w:p>
      <w:pPr>
        <w:pStyle w:val="119"/>
        <w:jc w:val="center"/>
        <w:rPr>
          <w:rFonts w:ascii="Times New Roman" w:hAnsi="Times New Roman"/>
          <w:b/>
          <w:szCs w:val="28"/>
        </w:rPr>
      </w:pPr>
      <w:r>
        <w:rPr>
          <w:rFonts w:ascii="Times New Roman" w:hAnsi="Times New Roman"/>
          <w:b/>
          <w:szCs w:val="28"/>
        </w:rPr>
        <w:t xml:space="preserve">BÁO CÁO</w:t>
      </w:r>
      <w:r>
        <w:rPr>
          <w:rFonts w:ascii="Times New Roman" w:hAnsi="Times New Roman"/>
          <w:b/>
          <w:szCs w:val="28"/>
        </w:rPr>
      </w:r>
      <w:r/>
    </w:p>
    <w:p>
      <w:pPr>
        <w:pStyle w:val="119"/>
        <w:jc w:val="center"/>
        <w:rPr>
          <w:rFonts w:ascii="Times New Roman" w:hAnsi="Times New Roman"/>
          <w:b/>
          <w:szCs w:val="28"/>
          <w:lang w:val="vi-VN"/>
        </w:rPr>
      </w:pPr>
      <w:r>
        <w:rPr>
          <w:rFonts w:ascii="Times New Roman" w:hAnsi="Times New Roman"/>
          <w:b/>
          <w:szCs w:val="28"/>
        </w:rPr>
        <w:t xml:space="preserve">C</w:t>
      </w:r>
      <w:r>
        <w:rPr>
          <w:rFonts w:ascii="Times New Roman" w:hAnsi="Times New Roman"/>
          <w:b/>
          <w:szCs w:val="28"/>
          <w:lang w:val="vi-VN"/>
        </w:rPr>
        <w:t xml:space="preserve">ông khai số liệu</w:t>
      </w:r>
      <w:r>
        <w:rPr>
          <w:rFonts w:ascii="Times New Roman" w:hAnsi="Times New Roman"/>
          <w:b/>
          <w:szCs w:val="28"/>
        </w:rPr>
        <w:t xml:space="preserve"> và thuyết minh tình hình</w:t>
      </w:r>
      <w:r>
        <w:rPr>
          <w:rFonts w:ascii="Times New Roman" w:hAnsi="Times New Roman"/>
          <w:b/>
          <w:szCs w:val="28"/>
          <w:lang w:val="vi-VN"/>
        </w:rPr>
        <w:t xml:space="preserve"> thực hiện dự toán</w:t>
      </w:r>
      <w:r>
        <w:rPr>
          <w:rFonts w:ascii="Times New Roman" w:hAnsi="Times New Roman"/>
          <w:b/>
          <w:szCs w:val="28"/>
          <w:lang w:val="vi-VN"/>
        </w:rPr>
      </w:r>
      <w:r/>
    </w:p>
    <w:p>
      <w:pPr>
        <w:pStyle w:val="119"/>
        <w:jc w:val="center"/>
        <w:rPr>
          <w:rFonts w:ascii="Times New Roman" w:hAnsi="Times New Roman"/>
          <w:b/>
          <w:szCs w:val="28"/>
          <w:lang w:val="vi-VN"/>
        </w:rPr>
      </w:pPr>
      <w:r>
        <w:rPr>
          <w:rFonts w:ascii="Times New Roman" w:hAnsi="Times New Roman"/>
          <w:b/>
          <w:szCs w:val="28"/>
          <w:lang w:val="vi-VN"/>
        </w:rPr>
        <w:t xml:space="preserve"> </w:t>
      </w:r>
      <w:r>
        <w:rPr>
          <w:rFonts w:ascii="Times New Roman" w:hAnsi="Times New Roman"/>
          <w:b/>
          <w:szCs w:val="28"/>
        </w:rPr>
        <w:t xml:space="preserve">thu, chi </w:t>
      </w:r>
      <w:r>
        <w:rPr>
          <w:rFonts w:ascii="Times New Roman" w:hAnsi="Times New Roman"/>
          <w:b/>
          <w:szCs w:val="28"/>
          <w:lang w:val="vi-VN"/>
        </w:rPr>
        <w:t xml:space="preserve">ngân sách địa phương </w:t>
      </w:r>
      <w:r>
        <w:rPr>
          <w:rFonts w:ascii="Times New Roman" w:hAnsi="Times New Roman"/>
          <w:b/>
          <w:szCs w:val="28"/>
          <w:lang w:val="vi-VN"/>
        </w:rPr>
        <w:t xml:space="preserve">quý IV</w:t>
      </w:r>
      <w:r>
        <w:rPr>
          <w:rFonts w:ascii="Times New Roman" w:hAnsi="Times New Roman"/>
          <w:b/>
          <w:szCs w:val="28"/>
          <w:lang w:val="vi-VN"/>
        </w:rPr>
        <w:t xml:space="preserve"> </w:t>
      </w:r>
      <w:r>
        <w:rPr>
          <w:rFonts w:ascii="Times New Roman" w:hAnsi="Times New Roman"/>
          <w:b/>
          <w:szCs w:val="28"/>
          <w:lang w:val="vi-VN"/>
        </w:rPr>
        <w:t xml:space="preserve">năm 201</w:t>
      </w:r>
      <w:r>
        <w:rPr>
          <w:rFonts w:ascii="Times New Roman" w:hAnsi="Times New Roman"/>
          <w:b/>
          <w:szCs w:val="28"/>
          <w:lang w:val="vi-VN"/>
        </w:rPr>
        <w:t xml:space="preserve">9</w:t>
      </w:r>
      <w:r>
        <w:rPr>
          <w:rFonts w:ascii="Times New Roman" w:hAnsi="Times New Roman"/>
          <w:b/>
          <w:szCs w:val="28"/>
          <w:lang w:val="vi-VN"/>
        </w:rPr>
        <w:t xml:space="preserve"> </w:t>
      </w:r>
      <w:r>
        <w:rPr>
          <w:rFonts w:ascii="Times New Roman" w:hAnsi="Times New Roman"/>
          <w:b/>
          <w:szCs w:val="28"/>
          <w:lang w:val="vi-VN"/>
        </w:rPr>
      </w:r>
      <w:r/>
    </w:p>
    <w:p>
      <w:pPr>
        <w:pStyle w:val="122"/>
        <w:rPr>
          <w:color w:val="000000"/>
          <w:sz w:val="20"/>
          <w:szCs w:val="24"/>
        </w:rPr>
      </w:pPr>
      <w:r>
        <w:rPr>
          <w:color w:val="000000"/>
          <w:sz w:val="24"/>
        </w:rPr>
        <mc:AlternateContent>
          <mc:Choice Requires="wps">
            <w:drawing>
              <wp:anchor xmlns:wp="http://schemas.openxmlformats.org/drawingml/2006/wordprocessingDrawing" distT="0" distB="0" distL="114300" distR="114300" simplePos="0" relativeHeight="524288" behindDoc="0" locked="0" layoutInCell="1" allowOverlap="1">
                <wp:simplePos x="0" y="0"/>
                <wp:positionH relativeFrom="column">
                  <wp:posOffset>2144394</wp:posOffset>
                </wp:positionH>
                <wp:positionV relativeFrom="paragraph">
                  <wp:posOffset>76199</wp:posOffset>
                </wp:positionV>
                <wp:extent cx="1614169" cy="0"/>
                <wp:effectExtent l="0" t="0" r="0" b="0"/>
                <wp:wrapNone/>
                <wp:docPr id="3" name="" hidden="false"/>
                <wp:cNvGraphicFramePr/>
                <a:graphic xmlns:a="http://schemas.openxmlformats.org/drawingml/2006/main">
                  <a:graphicData uri="http://schemas.microsoft.com/office/word/2010/wordprocessingShape">
                    <wps:wsp>
                      <wps:cNvSpPr/>
                      <wps:spPr bwMode="auto">
                        <a:xfrm>
                          <a:off x="0" y="0"/>
                          <a:ext cx="1614170" cy="0"/>
                        </a:xfrm>
                        <a:prstGeom prst="line">
                          <a:avLst/>
                        </a:prstGeom>
                        <a:noFill/>
                        <a:ln>
                          <a:solidFill>
                            <a:srgbClr val="000000"/>
                          </a:solidFill>
                        </a:ln>
                      </wps:spPr>
                      <wps:bodyPr rot="0">
                        <a:prstTxWarp prst="textNoShape">
                          <a:avLst/>
                        </a:prstTxWarp>
                        <a:noAutofit/>
                      </wps:bodyPr>
                    </wps:wsp>
                  </a:graphicData>
                </a:graphic>
              </wp:anchor>
            </w:drawing>
          </mc:Choice>
          <mc:Fallback>
            <w:pict>
              <v:shape id="shape 2" o:spid="_x0000_s0000" o:spt="20" style="position:absolute;mso-wrap-distance-left:9.0pt;mso-wrap-distance-top:0.0pt;mso-wrap-distance-right:9.0pt;mso-wrap-distance-bottom:0.0pt;z-index:524288;mso-position-horizontal-relative:text;margin-left:168.8pt;mso-position-horizontal:absolute;mso-position-vertical-relative:text;margin-top:6.0pt;mso-position-vertical:absolute;width:127.1pt;height:0.0pt;" coordsize="100000,100000" path="m0,0l100000,3736505e" filled="f" strokecolor="#000000">
                <v:path textboxrect="0,0,0,0"/>
              </v:shape>
            </w:pict>
          </mc:Fallback>
        </mc:AlternateContent>
      </w:r>
      <w:r>
        <w:rPr>
          <w:color w:val="000000"/>
          <w:sz w:val="20"/>
          <w:szCs w:val="24"/>
        </w:rPr>
      </w:r>
      <w:r/>
    </w:p>
    <w:p>
      <w:pPr>
        <w:pStyle w:val="119"/>
        <w:rPr>
          <w:rFonts w:ascii="Times New Roman" w:hAnsi="Times New Roman"/>
          <w:i/>
          <w:sz w:val="20"/>
          <w:szCs w:val="26"/>
        </w:rPr>
      </w:pPr>
      <w:r>
        <w:rPr>
          <w:rFonts w:ascii="Times New Roman" w:hAnsi="Times New Roman"/>
          <w:i/>
          <w:sz w:val="20"/>
          <w:szCs w:val="26"/>
        </w:rPr>
      </w:r>
      <w:r/>
    </w:p>
    <w:p>
      <w:pPr>
        <w:pStyle w:val="135"/>
        <w:jc w:val="both"/>
        <w:spacing w:lineRule="exact" w:line="360" w:before="120"/>
        <w:rPr>
          <w:rFonts w:ascii="Times New Roman" w:hAnsi="Times New Roman"/>
          <w:color w:val="000000"/>
          <w:szCs w:val="28"/>
        </w:rPr>
      </w:pPr>
      <w:r>
        <w:rPr>
          <w:rFonts w:ascii="Times New Roman" w:hAnsi="Times New Roman"/>
          <w:color w:val="000000"/>
          <w:szCs w:val="28"/>
        </w:rPr>
        <w:tab/>
      </w:r>
      <w:r>
        <w:rPr>
          <w:rFonts w:ascii="Times New Roman" w:hAnsi="Times New Roman"/>
          <w:color w:val="000000"/>
          <w:szCs w:val="28"/>
        </w:rPr>
        <w:t xml:space="preserve">Căn cứ Luật Tổ chức chính quyền địa phương ngày 19/6/2015;</w:t>
      </w:r>
      <w:r/>
    </w:p>
    <w:p>
      <w:pPr>
        <w:pStyle w:val="135"/>
        <w:ind w:firstLine="720"/>
        <w:jc w:val="both"/>
        <w:spacing w:lineRule="exact" w:line="360" w:before="120"/>
        <w:rPr>
          <w:rFonts w:ascii="Times New Roman" w:hAnsi="Times New Roman"/>
          <w:color w:val="000000"/>
          <w:szCs w:val="28"/>
          <w:lang w:val="nl-NL"/>
        </w:rPr>
      </w:pPr>
      <w:r>
        <w:rPr>
          <w:rFonts w:ascii="Times New Roman" w:hAnsi="Times New Roman"/>
          <w:color w:val="000000"/>
          <w:szCs w:val="28"/>
          <w:lang w:val="nl-NL"/>
        </w:rPr>
        <w:t xml:space="preserve">Căn cứ Luật </w:t>
      </w:r>
      <w:r>
        <w:rPr>
          <w:rFonts w:ascii="Times New Roman" w:hAnsi="Times New Roman"/>
          <w:color w:val="000000"/>
          <w:szCs w:val="28"/>
          <w:lang w:val="nl-NL"/>
        </w:rPr>
        <w:t xml:space="preserve">N</w:t>
      </w:r>
      <w:r>
        <w:rPr>
          <w:rFonts w:ascii="Times New Roman" w:hAnsi="Times New Roman"/>
          <w:color w:val="000000"/>
          <w:szCs w:val="28"/>
          <w:lang w:val="nl-NL"/>
        </w:rPr>
        <w:t xml:space="preserve">gân sách nhà nước ngày 25/6/2015;</w:t>
      </w:r>
      <w:r/>
    </w:p>
    <w:p>
      <w:pPr>
        <w:pStyle w:val="135"/>
        <w:jc w:val="both"/>
        <w:spacing w:lineRule="exact" w:line="360" w:before="120"/>
        <w:rPr>
          <w:rFonts w:ascii="Times New Roman" w:hAnsi="Times New Roman"/>
          <w:color w:val="000000"/>
          <w:szCs w:val="28"/>
          <w:lang w:val="nl-NL"/>
        </w:rPr>
      </w:pPr>
      <w:r>
        <w:rPr>
          <w:rFonts w:ascii="Times New Roman" w:hAnsi="Times New Roman"/>
          <w:color w:val="000000"/>
          <w:szCs w:val="28"/>
        </w:rPr>
        <w:tab/>
      </w:r>
      <w:r>
        <w:rPr>
          <w:rFonts w:ascii="Times New Roman" w:hAnsi="Times New Roman"/>
          <w:color w:val="000000"/>
          <w:szCs w:val="28"/>
        </w:rPr>
        <w:t xml:space="preserve">Căn cứ </w:t>
      </w:r>
      <w:r>
        <w:rPr>
          <w:rFonts w:ascii="Times New Roman" w:hAnsi="Times New Roman"/>
          <w:color w:val="000000"/>
          <w:szCs w:val="28"/>
          <w:lang w:val="nl-NL"/>
        </w:rPr>
        <w:t xml:space="preserve">Nghị định số 163/2016/NĐ-CP ngày 21/12/2016 của Chính phủ </w:t>
      </w:r>
      <w:r>
        <w:rPr>
          <w:rFonts w:ascii="Times New Roman" w:hAnsi="Times New Roman"/>
          <w:color w:val="000000"/>
          <w:szCs w:val="28"/>
          <w:lang w:val="nl-NL"/>
        </w:rPr>
        <w:t xml:space="preserve">về </w:t>
      </w:r>
      <w:r>
        <w:rPr>
          <w:rFonts w:ascii="Times New Roman" w:hAnsi="Times New Roman"/>
          <w:color w:val="000000"/>
          <w:szCs w:val="28"/>
          <w:lang w:val="nl-NL"/>
        </w:rPr>
        <w:t xml:space="preserve">quy định chi tiết một số đ</w:t>
      </w:r>
      <w:r>
        <w:rPr>
          <w:rFonts w:ascii="Times New Roman" w:hAnsi="Times New Roman"/>
          <w:color w:val="000000"/>
          <w:szCs w:val="28"/>
          <w:lang w:val="nl-NL"/>
        </w:rPr>
        <w:t xml:space="preserve">iều của Luật </w:t>
      </w:r>
      <w:r>
        <w:rPr>
          <w:rFonts w:ascii="Times New Roman" w:hAnsi="Times New Roman"/>
          <w:color w:val="000000"/>
          <w:szCs w:val="28"/>
          <w:lang w:val="nl-NL"/>
        </w:rPr>
        <w:t xml:space="preserve">N</w:t>
      </w:r>
      <w:r>
        <w:rPr>
          <w:rFonts w:ascii="Times New Roman" w:hAnsi="Times New Roman"/>
          <w:color w:val="000000"/>
          <w:szCs w:val="28"/>
          <w:lang w:val="nl-NL"/>
        </w:rPr>
        <w:t xml:space="preserve">gân sách nhà nước;</w:t>
      </w:r>
      <w:r>
        <w:rPr>
          <w:rFonts w:ascii="Times New Roman" w:hAnsi="Times New Roman"/>
          <w:color w:val="000000"/>
          <w:szCs w:val="28"/>
          <w:lang w:val="nl-NL"/>
        </w:rPr>
        <w:t xml:space="preserve"> </w:t>
      </w:r>
      <w:r>
        <w:rPr>
          <w:rFonts w:ascii="Times New Roman" w:hAnsi="Times New Roman"/>
          <w:color w:val="000000"/>
          <w:szCs w:val="28"/>
          <w:lang w:val="nl-NL"/>
        </w:rPr>
      </w:r>
      <w:r/>
    </w:p>
    <w:p>
      <w:pPr>
        <w:pStyle w:val="135"/>
        <w:jc w:val="both"/>
        <w:spacing w:lineRule="exact" w:line="360" w:before="120"/>
        <w:rPr>
          <w:rFonts w:ascii="Times New Roman" w:hAnsi="Times New Roman"/>
          <w:color w:val="000000"/>
          <w:szCs w:val="28"/>
        </w:rPr>
      </w:pPr>
      <w:r>
        <w:rPr>
          <w:rFonts w:ascii="Times New Roman" w:hAnsi="Times New Roman"/>
          <w:color w:val="000000"/>
          <w:spacing w:val="2"/>
          <w:szCs w:val="28"/>
          <w:lang w:val="nl-NL"/>
        </w:rPr>
        <w:tab/>
        <w:t xml:space="preserve">Căn cứ </w:t>
      </w:r>
      <w:r>
        <w:rPr>
          <w:rFonts w:ascii="Times New Roman" w:hAnsi="Times New Roman"/>
          <w:color w:val="000000"/>
          <w:spacing w:val="2"/>
          <w:szCs w:val="28"/>
          <w:lang w:val="nl-NL"/>
        </w:rPr>
        <w:t xml:space="preserve">Thông tư số 343/2016/TT-BTC ngày 30/12/2016 của Bộ Tài chính về việc hướng dẫn thực hiện công khai ngân</w:t>
      </w:r>
      <w:r>
        <w:rPr>
          <w:rFonts w:ascii="Times New Roman" w:hAnsi="Times New Roman"/>
          <w:color w:val="000000"/>
          <w:szCs w:val="28"/>
          <w:lang w:val="nl-NL"/>
        </w:rPr>
        <w:t xml:space="preserve"> sách nhà nước đối với các cấp ngân sách</w:t>
      </w:r>
      <w:r>
        <w:rPr>
          <w:rFonts w:ascii="Times New Roman" w:hAnsi="Times New Roman"/>
          <w:color w:val="000000"/>
          <w:szCs w:val="28"/>
          <w:lang w:val="nl-NL"/>
        </w:rPr>
        <w:t xml:space="preserve">;</w:t>
      </w:r>
      <w:r>
        <w:rPr>
          <w:rFonts w:ascii="Times New Roman" w:hAnsi="Times New Roman"/>
          <w:color w:val="000000"/>
          <w:szCs w:val="28"/>
        </w:rPr>
      </w:r>
      <w:r/>
    </w:p>
    <w:p>
      <w:pPr>
        <w:pStyle w:val="135"/>
        <w:jc w:val="both"/>
        <w:spacing w:lineRule="exact" w:line="360" w:before="120"/>
        <w:rPr>
          <w:rFonts w:ascii="Times New Roman" w:hAnsi="Times New Roman"/>
          <w:color w:val="000000"/>
          <w:szCs w:val="28"/>
          <w:lang w:val="nl-NL"/>
        </w:rPr>
      </w:pPr>
      <w:r>
        <w:rPr>
          <w:rFonts w:ascii="Times New Roman" w:hAnsi="Times New Roman"/>
          <w:color w:val="000000"/>
          <w:szCs w:val="28"/>
        </w:rPr>
        <w:tab/>
      </w:r>
      <w:r>
        <w:rPr>
          <w:rFonts w:ascii="Times New Roman" w:hAnsi="Times New Roman"/>
          <w:color w:val="000000"/>
          <w:szCs w:val="28"/>
          <w:lang w:val="nl-NL"/>
        </w:rPr>
        <w:t xml:space="preserve">Căn cứ Nghị quyết số 24/NQ-HĐND ngày </w:t>
      </w:r>
      <w:r>
        <w:rPr>
          <w:rFonts w:ascii="Times New Roman" w:hAnsi="Times New Roman"/>
          <w:color w:val="000000"/>
          <w:szCs w:val="28"/>
          <w:lang w:val="vi-VN"/>
        </w:rPr>
        <w:t xml:space="preserve">10</w:t>
      </w:r>
      <w:r>
        <w:rPr>
          <w:rFonts w:ascii="Times New Roman" w:hAnsi="Times New Roman"/>
          <w:color w:val="000000"/>
          <w:szCs w:val="28"/>
          <w:lang w:val="nl-NL"/>
        </w:rPr>
        <w:t xml:space="preserve">/12/201</w:t>
      </w:r>
      <w:r>
        <w:rPr>
          <w:rFonts w:ascii="Times New Roman" w:hAnsi="Times New Roman"/>
          <w:color w:val="000000"/>
          <w:szCs w:val="28"/>
          <w:lang w:val="vi-VN"/>
        </w:rPr>
        <w:t xml:space="preserve">8</w:t>
      </w:r>
      <w:r>
        <w:rPr>
          <w:rFonts w:ascii="Times New Roman" w:hAnsi="Times New Roman"/>
          <w:color w:val="000000"/>
          <w:szCs w:val="28"/>
          <w:lang w:val="nl-NL"/>
        </w:rPr>
        <w:t xml:space="preserve"> của Hội đồng nhân dân tỉnh Lai Châu khóa XIV, kỳ họp thứ </w:t>
      </w:r>
      <w:r>
        <w:rPr>
          <w:rFonts w:ascii="Times New Roman" w:hAnsi="Times New Roman"/>
          <w:color w:val="000000"/>
          <w:szCs w:val="28"/>
          <w:lang w:val="vi-VN"/>
        </w:rPr>
        <w:t xml:space="preserve">8</w:t>
      </w:r>
      <w:r>
        <w:rPr>
          <w:rFonts w:ascii="Times New Roman" w:hAnsi="Times New Roman"/>
          <w:color w:val="000000"/>
          <w:szCs w:val="28"/>
          <w:lang w:val="nl-NL"/>
        </w:rPr>
        <w:t xml:space="preserve">, về </w:t>
      </w:r>
      <w:r>
        <w:rPr>
          <w:rFonts w:ascii="Times New Roman" w:hAnsi="Times New Roman"/>
          <w:color w:val="000000"/>
          <w:szCs w:val="28"/>
          <w:lang w:val="vi-VN"/>
        </w:rPr>
        <w:t xml:space="preserve">d</w:t>
      </w:r>
      <w:r>
        <w:rPr>
          <w:rFonts w:ascii="Times New Roman" w:hAnsi="Times New Roman"/>
          <w:color w:val="000000"/>
          <w:szCs w:val="28"/>
          <w:lang w:val="nl-NL"/>
        </w:rPr>
        <w:t xml:space="preserve">ự toán thu ngân sách nhà nước trên địa bàn, thu, chi ngân sách địa phương và phân bổ ngân sách địa phương năm 201</w:t>
      </w:r>
      <w:r>
        <w:rPr>
          <w:rFonts w:ascii="Times New Roman" w:hAnsi="Times New Roman"/>
          <w:color w:val="000000"/>
          <w:szCs w:val="28"/>
          <w:lang w:val="vi-VN"/>
        </w:rPr>
        <w:t xml:space="preserve">9</w:t>
      </w:r>
      <w:r>
        <w:rPr>
          <w:rFonts w:ascii="Times New Roman" w:hAnsi="Times New Roman"/>
          <w:color w:val="000000"/>
          <w:szCs w:val="28"/>
          <w:lang w:val="nl-NL"/>
        </w:rPr>
        <w:t xml:space="preserve">.</w:t>
      </w:r>
      <w:r/>
    </w:p>
    <w:p>
      <w:pPr>
        <w:pStyle w:val="135"/>
        <w:jc w:val="both"/>
        <w:spacing w:lineRule="exact" w:line="360" w:before="120"/>
        <w:rPr>
          <w:rFonts w:ascii="Times New Roman" w:hAnsi="Times New Roman"/>
          <w:color w:val="000000"/>
          <w:szCs w:val="28"/>
          <w:lang w:val="vi-VN"/>
        </w:rPr>
      </w:pPr>
      <w:r>
        <w:rPr>
          <w:rFonts w:ascii="Times New Roman" w:hAnsi="Times New Roman"/>
          <w:color w:val="000000"/>
          <w:szCs w:val="28"/>
          <w:lang w:val="vi-VN"/>
        </w:rPr>
        <w:tab/>
      </w:r>
      <w:r>
        <w:rPr>
          <w:rFonts w:ascii="Times New Roman" w:hAnsi="Times New Roman"/>
          <w:color w:val="000000"/>
          <w:szCs w:val="28"/>
          <w:lang w:val="vi-VN"/>
        </w:rPr>
        <w:t xml:space="preserve">Căn cứ Quyết định số </w:t>
      </w:r>
      <w:r>
        <w:rPr>
          <w:rFonts w:ascii="Times New Roman" w:hAnsi="Times New Roman"/>
          <w:color w:val="000000"/>
          <w:szCs w:val="28"/>
          <w:lang w:val="vi-VN"/>
        </w:rPr>
        <w:t xml:space="preserve">1562</w:t>
      </w:r>
      <w:r>
        <w:rPr>
          <w:rFonts w:ascii="Times New Roman" w:hAnsi="Times New Roman"/>
          <w:color w:val="000000"/>
          <w:szCs w:val="28"/>
          <w:lang w:val="vi-VN"/>
        </w:rPr>
        <w:t xml:space="preserve">/QĐ-UBND ngày </w:t>
      </w:r>
      <w:r>
        <w:rPr>
          <w:rFonts w:ascii="Times New Roman" w:hAnsi="Times New Roman"/>
          <w:color w:val="000000"/>
          <w:szCs w:val="28"/>
          <w:lang w:val="vi-VN"/>
        </w:rPr>
        <w:t xml:space="preserve">10</w:t>
      </w:r>
      <w:r>
        <w:rPr>
          <w:rFonts w:ascii="Times New Roman" w:hAnsi="Times New Roman"/>
          <w:color w:val="000000"/>
          <w:szCs w:val="28"/>
          <w:lang w:val="vi-VN"/>
        </w:rPr>
        <w:t xml:space="preserve">/12/201</w:t>
      </w:r>
      <w:r>
        <w:rPr>
          <w:rFonts w:ascii="Times New Roman" w:hAnsi="Times New Roman"/>
          <w:color w:val="000000"/>
          <w:szCs w:val="28"/>
          <w:lang w:val="vi-VN"/>
        </w:rPr>
        <w:t xml:space="preserve">8</w:t>
      </w:r>
      <w:r>
        <w:rPr>
          <w:rFonts w:ascii="Times New Roman" w:hAnsi="Times New Roman"/>
          <w:color w:val="000000"/>
          <w:szCs w:val="28"/>
          <w:lang w:val="vi-VN"/>
        </w:rPr>
        <w:t xml:space="preserve"> của Ủy ban nhân dân tỉnh Lai Châu</w:t>
      </w:r>
      <w:r>
        <w:rPr>
          <w:rFonts w:ascii="Times New Roman" w:hAnsi="Times New Roman"/>
          <w:color w:val="000000"/>
          <w:szCs w:val="28"/>
        </w:rPr>
        <w:t xml:space="preserve"> về</w:t>
      </w:r>
      <w:r>
        <w:rPr>
          <w:rFonts w:ascii="Times New Roman" w:hAnsi="Times New Roman"/>
          <w:color w:val="000000"/>
          <w:szCs w:val="28"/>
          <w:lang w:val="vi-VN"/>
        </w:rPr>
        <w:t xml:space="preserve"> </w:t>
      </w:r>
      <w:r>
        <w:rPr>
          <w:rFonts w:ascii="Times New Roman" w:hAnsi="Times New Roman"/>
          <w:color w:val="000000"/>
          <w:szCs w:val="28"/>
          <w:lang w:val="vi-VN"/>
        </w:rPr>
        <w:t xml:space="preserve">g</w:t>
      </w:r>
      <w:r>
        <w:rPr>
          <w:rFonts w:ascii="Times New Roman" w:hAnsi="Times New Roman"/>
          <w:color w:val="000000"/>
          <w:szCs w:val="28"/>
          <w:lang w:val="vi-VN"/>
        </w:rPr>
        <w:t xml:space="preserve">iao kế hoạch vốn đầu tư nguồn ngân sách địa phương năm 201</w:t>
      </w:r>
      <w:r>
        <w:rPr>
          <w:rFonts w:ascii="Times New Roman" w:hAnsi="Times New Roman"/>
          <w:color w:val="000000"/>
          <w:szCs w:val="28"/>
          <w:lang w:val="vi-VN"/>
        </w:rPr>
        <w:t xml:space="preserve">9</w:t>
      </w:r>
      <w:r>
        <w:rPr>
          <w:rFonts w:ascii="Times New Roman" w:hAnsi="Times New Roman"/>
          <w:color w:val="000000"/>
          <w:szCs w:val="28"/>
          <w:lang w:val="vi-VN"/>
        </w:rPr>
        <w:t xml:space="preserve">; Quyết định số 15</w:t>
      </w:r>
      <w:r>
        <w:rPr>
          <w:rFonts w:ascii="Times New Roman" w:hAnsi="Times New Roman"/>
          <w:color w:val="000000"/>
          <w:szCs w:val="28"/>
          <w:lang w:val="vi-VN"/>
        </w:rPr>
        <w:t xml:space="preserve">61</w:t>
      </w:r>
      <w:r>
        <w:rPr>
          <w:rFonts w:ascii="Times New Roman" w:hAnsi="Times New Roman"/>
          <w:color w:val="000000"/>
          <w:szCs w:val="28"/>
          <w:lang w:val="vi-VN"/>
        </w:rPr>
        <w:t xml:space="preserve">/QĐ-UBND ngày </w:t>
      </w:r>
      <w:r>
        <w:rPr>
          <w:rFonts w:ascii="Times New Roman" w:hAnsi="Times New Roman"/>
          <w:color w:val="000000"/>
          <w:szCs w:val="28"/>
          <w:lang w:val="vi-VN"/>
        </w:rPr>
        <w:t xml:space="preserve">10</w:t>
      </w:r>
      <w:r>
        <w:rPr>
          <w:rFonts w:ascii="Times New Roman" w:hAnsi="Times New Roman"/>
          <w:color w:val="000000"/>
          <w:szCs w:val="28"/>
          <w:lang w:val="vi-VN"/>
        </w:rPr>
        <w:t xml:space="preserve">/12/201</w:t>
      </w:r>
      <w:r>
        <w:rPr>
          <w:rFonts w:ascii="Times New Roman" w:hAnsi="Times New Roman"/>
          <w:color w:val="000000"/>
          <w:szCs w:val="28"/>
          <w:lang w:val="vi-VN"/>
        </w:rPr>
        <w:t xml:space="preserve">8</w:t>
      </w:r>
      <w:r>
        <w:rPr>
          <w:rFonts w:ascii="Times New Roman" w:hAnsi="Times New Roman"/>
          <w:color w:val="000000"/>
          <w:szCs w:val="28"/>
          <w:lang w:val="vi-VN"/>
        </w:rPr>
        <w:t xml:space="preserve"> của Ủy ban nhân dân tỉnh Lai Châu </w:t>
      </w:r>
      <w:r>
        <w:rPr>
          <w:rFonts w:ascii="Times New Roman" w:hAnsi="Times New Roman"/>
          <w:color w:val="000000"/>
          <w:szCs w:val="28"/>
          <w:lang w:val="vi-VN"/>
        </w:rPr>
        <w:t xml:space="preserve">v</w:t>
      </w:r>
      <w:r>
        <w:rPr>
          <w:rFonts w:ascii="Times New Roman" w:hAnsi="Times New Roman"/>
          <w:color w:val="000000"/>
          <w:szCs w:val="28"/>
          <w:lang w:val="vi-VN"/>
        </w:rPr>
        <w:t xml:space="preserve">ề việc giao dự toán thu, chi ngân sách địa phương năm 201</w:t>
      </w:r>
      <w:r>
        <w:rPr>
          <w:rFonts w:ascii="Times New Roman" w:hAnsi="Times New Roman"/>
          <w:color w:val="000000"/>
          <w:szCs w:val="28"/>
          <w:lang w:val="vi-VN"/>
        </w:rPr>
        <w:t xml:space="preserve">9</w:t>
      </w:r>
      <w:r>
        <w:rPr>
          <w:rFonts w:ascii="Times New Roman" w:hAnsi="Times New Roman"/>
          <w:color w:val="000000"/>
          <w:szCs w:val="28"/>
          <w:lang w:val="vi-VN"/>
        </w:rPr>
        <w:t xml:space="preserve">.</w:t>
      </w:r>
      <w:r/>
    </w:p>
    <w:p>
      <w:pPr>
        <w:pStyle w:val="135"/>
        <w:jc w:val="both"/>
        <w:spacing w:lineRule="exact" w:line="360" w:before="120"/>
        <w:rPr>
          <w:rFonts w:ascii="Times New Roman" w:hAnsi="Times New Roman"/>
          <w:color w:val="000000"/>
          <w:szCs w:val="28"/>
        </w:rPr>
      </w:pPr>
      <w:r>
        <w:rPr>
          <w:rFonts w:ascii="Times New Roman" w:hAnsi="Times New Roman"/>
          <w:color w:val="000000"/>
          <w:szCs w:val="28"/>
          <w:lang w:val="nl-NL"/>
        </w:rPr>
        <w:tab/>
      </w:r>
      <w:r>
        <w:rPr>
          <w:rFonts w:ascii="Times New Roman" w:hAnsi="Times New Roman"/>
          <w:color w:val="000000"/>
          <w:szCs w:val="28"/>
          <w:lang w:val="nl-NL"/>
        </w:rPr>
        <w:t xml:space="preserve">Trên cơ sở kết quả thực hiện thu, chi </w:t>
      </w:r>
      <w:r>
        <w:rPr>
          <w:rFonts w:ascii="Times New Roman" w:hAnsi="Times New Roman"/>
          <w:color w:val="000000"/>
          <w:szCs w:val="28"/>
          <w:lang w:val="nl-NL"/>
        </w:rPr>
        <w:t xml:space="preserve">ngân sách địa phương</w:t>
      </w:r>
      <w:r>
        <w:rPr>
          <w:rFonts w:ascii="Times New Roman" w:hAnsi="Times New Roman"/>
          <w:color w:val="000000"/>
          <w:szCs w:val="28"/>
          <w:lang w:val="nl-NL"/>
        </w:rPr>
        <w:t xml:space="preserve"> </w:t>
      </w:r>
      <w:r>
        <w:rPr>
          <w:rFonts w:ascii="Times New Roman" w:hAnsi="Times New Roman"/>
          <w:color w:val="000000"/>
          <w:szCs w:val="28"/>
          <w:lang w:val="vi-VN"/>
        </w:rPr>
        <w:t xml:space="preserve">quý IV</w:t>
      </w:r>
      <w:r>
        <w:rPr>
          <w:rFonts w:ascii="Times New Roman" w:hAnsi="Times New Roman"/>
          <w:color w:val="000000"/>
          <w:szCs w:val="28"/>
          <w:lang w:val="vi-VN"/>
        </w:rPr>
        <w:t xml:space="preserve"> </w:t>
      </w:r>
      <w:r>
        <w:rPr>
          <w:rFonts w:ascii="Times New Roman" w:hAnsi="Times New Roman"/>
          <w:color w:val="000000"/>
          <w:szCs w:val="28"/>
          <w:lang w:val="nl-NL"/>
        </w:rPr>
        <w:t xml:space="preserve">năm 201</w:t>
      </w:r>
      <w:r>
        <w:rPr>
          <w:rFonts w:ascii="Times New Roman" w:hAnsi="Times New Roman"/>
          <w:color w:val="000000"/>
          <w:szCs w:val="28"/>
          <w:lang w:val="vi-VN"/>
        </w:rPr>
        <w:t xml:space="preserve">9</w:t>
      </w:r>
      <w:r>
        <w:rPr>
          <w:rFonts w:ascii="Times New Roman" w:hAnsi="Times New Roman"/>
          <w:color w:val="000000"/>
          <w:szCs w:val="28"/>
          <w:lang w:val="nl-NL"/>
        </w:rPr>
        <w:t xml:space="preserve">,</w:t>
      </w:r>
      <w:r>
        <w:rPr>
          <w:rFonts w:ascii="Times New Roman" w:hAnsi="Times New Roman"/>
          <w:color w:val="000000"/>
          <w:szCs w:val="28"/>
          <w:lang w:val="nl-NL"/>
        </w:rPr>
        <w:t xml:space="preserve"> </w:t>
      </w:r>
      <w:r>
        <w:rPr>
          <w:rFonts w:ascii="Times New Roman" w:hAnsi="Times New Roman"/>
          <w:color w:val="000000"/>
          <w:szCs w:val="28"/>
        </w:rPr>
        <w:t xml:space="preserve">Ủy ban nhân dân tỉnh báo cáo công khai </w:t>
      </w:r>
      <w:r>
        <w:rPr>
          <w:rFonts w:ascii="Times New Roman" w:hAnsi="Times New Roman"/>
          <w:color w:val="000000"/>
          <w:szCs w:val="28"/>
          <w:lang w:val="nl-NL"/>
        </w:rPr>
        <w:t xml:space="preserve">số liệu và thuyết minh tình hình</w:t>
      </w:r>
      <w:r>
        <w:rPr>
          <w:rFonts w:ascii="Times New Roman" w:hAnsi="Times New Roman"/>
          <w:color w:val="000000"/>
          <w:szCs w:val="28"/>
          <w:lang w:val="vi-VN"/>
        </w:rPr>
        <w:t xml:space="preserve"> thực hiện</w:t>
      </w:r>
      <w:r>
        <w:rPr>
          <w:rFonts w:ascii="Times New Roman" w:hAnsi="Times New Roman"/>
          <w:color w:val="000000"/>
          <w:szCs w:val="28"/>
          <w:lang w:val="nl-NL"/>
        </w:rPr>
        <w:t xml:space="preserve"> dự</w:t>
      </w:r>
      <w:r>
        <w:rPr>
          <w:rFonts w:ascii="Times New Roman" w:hAnsi="Times New Roman"/>
          <w:color w:val="000000"/>
          <w:szCs w:val="28"/>
          <w:lang w:val="vi-VN"/>
        </w:rPr>
        <w:t xml:space="preserve"> </w:t>
      </w:r>
      <w:r>
        <w:rPr>
          <w:rFonts w:ascii="Times New Roman" w:hAnsi="Times New Roman"/>
          <w:color w:val="000000"/>
          <w:szCs w:val="28"/>
          <w:lang w:val="nl-NL"/>
        </w:rPr>
        <w:t xml:space="preserve">toán thu</w:t>
      </w:r>
      <w:r>
        <w:rPr>
          <w:rFonts w:ascii="Times New Roman" w:hAnsi="Times New Roman"/>
          <w:color w:val="000000"/>
          <w:szCs w:val="28"/>
          <w:lang w:val="vi-VN"/>
        </w:rPr>
        <w:t xml:space="preserve">, chi</w:t>
      </w:r>
      <w:r>
        <w:rPr>
          <w:rFonts w:ascii="Times New Roman" w:hAnsi="Times New Roman"/>
          <w:color w:val="000000"/>
          <w:szCs w:val="28"/>
          <w:lang w:val="nl-NL"/>
        </w:rPr>
        <w:t xml:space="preserve"> ngân sách địa phương</w:t>
      </w:r>
      <w:r>
        <w:rPr>
          <w:rFonts w:ascii="Times New Roman" w:hAnsi="Times New Roman"/>
          <w:color w:val="000000"/>
          <w:szCs w:val="28"/>
          <w:lang w:val="vi-VN"/>
        </w:rPr>
        <w:t xml:space="preserve"> </w:t>
      </w:r>
      <w:r>
        <w:rPr>
          <w:rFonts w:ascii="Times New Roman" w:hAnsi="Times New Roman"/>
          <w:color w:val="000000"/>
          <w:szCs w:val="28"/>
          <w:lang w:val="vi-VN"/>
        </w:rPr>
        <w:t xml:space="preserve">quý IV</w:t>
      </w:r>
      <w:r>
        <w:rPr>
          <w:rFonts w:ascii="Times New Roman" w:hAnsi="Times New Roman"/>
          <w:color w:val="000000"/>
          <w:szCs w:val="28"/>
          <w:lang w:val="vi-VN"/>
        </w:rPr>
        <w:t xml:space="preserve"> </w:t>
      </w:r>
      <w:r>
        <w:rPr>
          <w:rFonts w:ascii="Times New Roman" w:hAnsi="Times New Roman"/>
          <w:color w:val="000000"/>
          <w:szCs w:val="28"/>
          <w:lang w:val="nl-NL"/>
        </w:rPr>
        <w:t xml:space="preserve">năm 201</w:t>
      </w:r>
      <w:r>
        <w:rPr>
          <w:rFonts w:ascii="Times New Roman" w:hAnsi="Times New Roman"/>
          <w:color w:val="000000"/>
          <w:szCs w:val="28"/>
          <w:lang w:val="vi-VN"/>
        </w:rPr>
        <w:t xml:space="preserve">9</w:t>
      </w:r>
      <w:r>
        <w:rPr>
          <w:rFonts w:ascii="Times New Roman" w:hAnsi="Times New Roman"/>
          <w:color w:val="000000"/>
          <w:szCs w:val="28"/>
        </w:rPr>
        <w:t xml:space="preserve"> như sau:</w:t>
      </w:r>
      <w:r/>
    </w:p>
    <w:p>
      <w:pPr>
        <w:pStyle w:val="135"/>
        <w:jc w:val="both"/>
        <w:spacing w:lineRule="exact" w:line="360" w:before="120"/>
        <w:rPr>
          <w:rFonts w:ascii="Times New Roman" w:hAnsi="Times New Roman"/>
          <w:b/>
          <w:color w:val="000000"/>
          <w:szCs w:val="28"/>
        </w:rPr>
      </w:pPr>
      <w:r>
        <w:rPr>
          <w:rFonts w:ascii="Times New Roman" w:hAnsi="Times New Roman"/>
          <w:b/>
          <w:color w:val="000000"/>
          <w:szCs w:val="28"/>
        </w:rPr>
        <w:tab/>
      </w:r>
      <w:r>
        <w:rPr>
          <w:rFonts w:ascii="Times New Roman" w:hAnsi="Times New Roman"/>
          <w:b/>
          <w:color w:val="000000"/>
          <w:szCs w:val="28"/>
        </w:rPr>
        <w:t xml:space="preserve">I. Tình hình thực hiện dự toán thu, chi NSĐP </w:t>
      </w:r>
      <w:r>
        <w:rPr>
          <w:rFonts w:ascii="Times New Roman" w:hAnsi="Times New Roman"/>
          <w:b/>
          <w:color w:val="000000"/>
          <w:szCs w:val="28"/>
          <w:lang w:val="vi-VN"/>
        </w:rPr>
        <w:t xml:space="preserve">quý IV</w:t>
      </w:r>
      <w:r>
        <w:rPr>
          <w:rFonts w:ascii="Times New Roman" w:hAnsi="Times New Roman"/>
          <w:b/>
          <w:color w:val="000000"/>
          <w:szCs w:val="28"/>
          <w:lang w:val="vi-VN"/>
        </w:rPr>
        <w:t xml:space="preserve"> </w:t>
      </w:r>
      <w:r>
        <w:rPr>
          <w:rFonts w:ascii="Times New Roman" w:hAnsi="Times New Roman"/>
          <w:b/>
          <w:color w:val="000000"/>
          <w:szCs w:val="28"/>
        </w:rPr>
        <w:t xml:space="preserve">năm 201</w:t>
      </w:r>
      <w:r>
        <w:rPr>
          <w:rFonts w:ascii="Times New Roman" w:hAnsi="Times New Roman"/>
          <w:b/>
          <w:color w:val="000000"/>
          <w:szCs w:val="28"/>
          <w:lang w:val="vi-VN"/>
        </w:rPr>
        <w:t xml:space="preserve">9</w:t>
      </w:r>
      <w:r>
        <w:rPr>
          <w:rFonts w:ascii="Times New Roman" w:hAnsi="Times New Roman"/>
          <w:b/>
          <w:color w:val="000000"/>
          <w:szCs w:val="28"/>
        </w:rPr>
      </w:r>
      <w:r/>
    </w:p>
    <w:p>
      <w:pPr>
        <w:pStyle w:val="131"/>
        <w:ind w:firstLine="720"/>
        <w:spacing w:lineRule="exact" w:line="360" w:before="120"/>
        <w:rPr>
          <w:rFonts w:ascii="Times New Roman" w:hAnsi="Times New Roman"/>
          <w:b/>
          <w:sz w:val="28"/>
          <w:szCs w:val="28"/>
          <w:lang w:val="vi-VN"/>
        </w:rPr>
      </w:pPr>
      <w:r>
        <w:rPr>
          <w:rFonts w:ascii="Times New Roman" w:hAnsi="Times New Roman"/>
          <w:b/>
          <w:sz w:val="28"/>
          <w:szCs w:val="28"/>
          <w:lang w:val="vi-VN"/>
        </w:rPr>
        <w:t xml:space="preserve">1. </w:t>
      </w:r>
      <w:r>
        <w:rPr>
          <w:rFonts w:ascii="Times New Roman" w:hAnsi="Times New Roman"/>
          <w:b/>
          <w:sz w:val="28"/>
          <w:szCs w:val="28"/>
          <w:lang w:val="vi-VN"/>
        </w:rPr>
        <w:t xml:space="preserve">Về</w:t>
      </w:r>
      <w:r>
        <w:rPr>
          <w:rFonts w:ascii="Times New Roman" w:hAnsi="Times New Roman"/>
          <w:b/>
          <w:sz w:val="28"/>
          <w:szCs w:val="28"/>
          <w:lang w:val="vi-VN"/>
        </w:rPr>
        <w:t xml:space="preserve"> thực hiện dự toán thu</w:t>
      </w:r>
      <w:r>
        <w:rPr>
          <w:rFonts w:ascii="Times New Roman" w:hAnsi="Times New Roman"/>
          <w:b/>
          <w:sz w:val="28"/>
          <w:szCs w:val="28"/>
          <w:lang w:val="vi-VN"/>
        </w:rPr>
      </w:r>
      <w:r/>
    </w:p>
    <w:p>
      <w:pPr>
        <w:pStyle w:val="131"/>
        <w:ind w:firstLine="720"/>
        <w:spacing w:lineRule="exact" w:line="360" w:before="120"/>
        <w:rPr>
          <w:rFonts w:ascii="Times New Roman" w:hAnsi="Times New Roman"/>
          <w:sz w:val="28"/>
          <w:szCs w:val="28"/>
          <w:lang w:val="vi-VN"/>
        </w:rPr>
      </w:pPr>
      <w:r>
        <w:rPr>
          <w:rFonts w:ascii="Times New Roman" w:hAnsi="Times New Roman"/>
          <w:sz w:val="28"/>
          <w:szCs w:val="28"/>
          <w:lang w:val="vi-VN"/>
        </w:rPr>
        <w:t xml:space="preserve">Tổng nguồn thu NSNN trên địa bàn: </w:t>
      </w:r>
      <w:r>
        <w:rPr>
          <w:rFonts w:ascii="Times New Roman" w:hAnsi="Times New Roman"/>
          <w:sz w:val="28"/>
          <w:szCs w:val="28"/>
          <w:lang w:val="vi-VN"/>
        </w:rPr>
        <w:t xml:space="preserve">T</w:t>
      </w:r>
      <w:r>
        <w:rPr>
          <w:rFonts w:ascii="Times New Roman" w:hAnsi="Times New Roman"/>
          <w:sz w:val="28"/>
          <w:szCs w:val="28"/>
          <w:lang w:val="vi-VN"/>
        </w:rPr>
        <w:t xml:space="preserve">hực hiện là </w:t>
      </w:r>
      <w:r>
        <w:rPr>
          <w:rFonts w:ascii="Times New Roman" w:hAnsi="Times New Roman"/>
          <w:sz w:val="28"/>
          <w:szCs w:val="28"/>
          <w:lang w:val="vi-VN"/>
        </w:rPr>
        <w:t xml:space="preserve">10</w:t>
      </w:r>
      <w:r>
        <w:rPr>
          <w:rFonts w:ascii="Times New Roman" w:hAnsi="Times New Roman"/>
          <w:sz w:val="28"/>
          <w:szCs w:val="28"/>
          <w:lang w:val="vi-VN"/>
        </w:rPr>
        <w:t xml:space="preserve">.</w:t>
      </w:r>
      <w:r>
        <w:rPr>
          <w:rFonts w:ascii="Times New Roman" w:hAnsi="Times New Roman"/>
          <w:sz w:val="28"/>
          <w:szCs w:val="28"/>
          <w:lang w:val="vi-VN"/>
        </w:rPr>
        <w:t xml:space="preserve">399</w:t>
      </w:r>
      <w:r>
        <w:rPr>
          <w:rFonts w:ascii="Times New Roman" w:hAnsi="Times New Roman"/>
          <w:sz w:val="28"/>
          <w:szCs w:val="28"/>
          <w:lang w:val="vi-VN"/>
        </w:rPr>
        <w:t xml:space="preserve">.</w:t>
      </w:r>
      <w:r>
        <w:rPr>
          <w:rFonts w:ascii="Times New Roman" w:hAnsi="Times New Roman"/>
          <w:sz w:val="28"/>
          <w:szCs w:val="28"/>
          <w:lang w:val="vi-VN"/>
        </w:rPr>
        <w:t xml:space="preserve">3</w:t>
      </w:r>
      <w:r>
        <w:rPr>
          <w:rFonts w:ascii="Times New Roman" w:hAnsi="Times New Roman"/>
          <w:sz w:val="28"/>
          <w:szCs w:val="28"/>
          <w:lang w:val="vi-VN"/>
        </w:rPr>
        <w:t xml:space="preserve">57</w:t>
      </w:r>
      <w:r>
        <w:rPr>
          <w:rFonts w:ascii="Times New Roman" w:hAnsi="Times New Roman"/>
          <w:sz w:val="28"/>
          <w:szCs w:val="28"/>
          <w:lang w:val="vi-VN"/>
        </w:rPr>
        <w:t xml:space="preserve"> triệu đồng, tăng </w:t>
      </w:r>
      <w:r>
        <w:rPr>
          <w:rFonts w:ascii="Times New Roman" w:hAnsi="Times New Roman"/>
          <w:sz w:val="28"/>
          <w:szCs w:val="28"/>
          <w:lang w:val="vi-VN"/>
        </w:rPr>
        <w:t xml:space="preserve">3</w:t>
      </w:r>
      <w:r>
        <w:rPr>
          <w:rFonts w:ascii="Times New Roman" w:hAnsi="Times New Roman"/>
          <w:sz w:val="28"/>
          <w:szCs w:val="28"/>
          <w:lang w:val="vi-VN"/>
        </w:rPr>
        <w:t xml:space="preserve">2</w:t>
      </w:r>
      <w:r>
        <w:rPr>
          <w:rFonts w:ascii="Times New Roman" w:hAnsi="Times New Roman"/>
          <w:sz w:val="28"/>
          <w:szCs w:val="28"/>
          <w:lang w:val="vi-VN"/>
        </w:rPr>
        <w:t xml:space="preserve">% so với dự toán HĐND tỉnh giao, </w:t>
      </w:r>
      <w:r>
        <w:rPr>
          <w:rFonts w:ascii="Times New Roman" w:hAnsi="Times New Roman"/>
          <w:sz w:val="28"/>
          <w:szCs w:val="28"/>
          <w:lang w:val="vi-VN"/>
        </w:rPr>
        <w:t xml:space="preserve">tăng </w:t>
      </w:r>
      <w:r>
        <w:rPr>
          <w:rFonts w:ascii="Times New Roman" w:hAnsi="Times New Roman"/>
          <w:sz w:val="28"/>
          <w:szCs w:val="28"/>
          <w:lang w:val="vi-VN"/>
        </w:rPr>
        <w:t xml:space="preserve">4</w:t>
      </w:r>
      <w:r>
        <w:rPr>
          <w:rFonts w:ascii="Times New Roman" w:hAnsi="Times New Roman"/>
          <w:sz w:val="28"/>
          <w:szCs w:val="28"/>
          <w:lang w:val="vi-VN"/>
        </w:rPr>
        <w:t xml:space="preserve">% so với cùng kỳ năm trước, trong đó:</w:t>
      </w:r>
      <w:r/>
    </w:p>
    <w:p>
      <w:pPr>
        <w:pStyle w:val="131"/>
        <w:ind w:firstLine="720"/>
        <w:spacing w:lineRule="exact" w:line="360" w:before="120"/>
        <w:rPr>
          <w:rFonts w:ascii="Times New Roman" w:hAnsi="Times New Roman"/>
          <w:sz w:val="28"/>
          <w:szCs w:val="28"/>
          <w:lang w:val="vi-VN"/>
        </w:rPr>
      </w:pPr>
      <w:r>
        <w:rPr>
          <w:rFonts w:ascii="Times New Roman" w:hAnsi="Times New Roman"/>
          <w:sz w:val="28"/>
          <w:szCs w:val="28"/>
          <w:lang w:val="vi-VN"/>
        </w:rPr>
        <w:t xml:space="preserve">a) </w:t>
      </w:r>
      <w:r>
        <w:rPr>
          <w:rFonts w:ascii="Times New Roman" w:hAnsi="Times New Roman"/>
          <w:sz w:val="28"/>
          <w:szCs w:val="28"/>
          <w:lang w:val="vi-VN"/>
        </w:rPr>
        <w:t xml:space="preserve">Tổng</w:t>
      </w:r>
      <w:r>
        <w:rPr>
          <w:rFonts w:ascii="Times New Roman" w:hAnsi="Times New Roman"/>
          <w:sz w:val="28"/>
          <w:szCs w:val="28"/>
          <w:lang w:val="vi-VN"/>
        </w:rPr>
        <w:t xml:space="preserve"> </w:t>
      </w:r>
      <w:r>
        <w:rPr>
          <w:rFonts w:ascii="Times New Roman" w:hAnsi="Times New Roman"/>
          <w:sz w:val="28"/>
          <w:szCs w:val="28"/>
          <w:lang w:val="vi-VN"/>
        </w:rPr>
        <w:t xml:space="preserve">thu </w:t>
      </w:r>
      <w:r>
        <w:rPr>
          <w:rFonts w:ascii="Times New Roman" w:hAnsi="Times New Roman"/>
          <w:sz w:val="28"/>
          <w:szCs w:val="28"/>
        </w:rPr>
        <w:t xml:space="preserve">ngân sách nhà nước</w:t>
      </w:r>
      <w:r>
        <w:rPr>
          <w:rFonts w:ascii="Times New Roman" w:hAnsi="Times New Roman"/>
          <w:sz w:val="28"/>
          <w:szCs w:val="28"/>
          <w:lang w:val="vi-VN"/>
        </w:rPr>
        <w:t xml:space="preserve"> trên địa bàn: </w:t>
      </w:r>
      <w:r>
        <w:rPr>
          <w:rFonts w:ascii="Times New Roman" w:hAnsi="Times New Roman"/>
          <w:sz w:val="28"/>
          <w:szCs w:val="28"/>
          <w:lang w:val="vi-VN"/>
        </w:rPr>
        <w:t xml:space="preserve">Tổng thu </w:t>
      </w:r>
      <w:r>
        <w:rPr>
          <w:rFonts w:ascii="Times New Roman" w:hAnsi="Times New Roman"/>
          <w:sz w:val="28"/>
          <w:szCs w:val="28"/>
        </w:rPr>
        <w:t xml:space="preserve">ngân sách nhà nước</w:t>
      </w:r>
      <w:r>
        <w:rPr>
          <w:rFonts w:ascii="Times New Roman" w:hAnsi="Times New Roman"/>
          <w:sz w:val="28"/>
          <w:szCs w:val="28"/>
          <w:lang w:val="vi-VN"/>
        </w:rPr>
        <w:t xml:space="preserve"> trên địa bàn t</w:t>
      </w:r>
      <w:r>
        <w:rPr>
          <w:rFonts w:ascii="Times New Roman" w:hAnsi="Times New Roman"/>
          <w:sz w:val="28"/>
          <w:szCs w:val="28"/>
          <w:lang w:val="vi-VN"/>
        </w:rPr>
        <w:t xml:space="preserve">hực hiện là </w:t>
      </w:r>
      <w:r>
        <w:rPr>
          <w:rFonts w:ascii="Times New Roman" w:hAnsi="Times New Roman"/>
          <w:sz w:val="28"/>
          <w:szCs w:val="28"/>
          <w:lang w:val="vi-VN"/>
        </w:rPr>
        <w:t xml:space="preserve">2</w:t>
      </w:r>
      <w:r>
        <w:rPr>
          <w:rFonts w:ascii="Times New Roman" w:hAnsi="Times New Roman"/>
          <w:sz w:val="28"/>
          <w:szCs w:val="28"/>
          <w:lang w:val="vi-VN"/>
        </w:rPr>
        <w:t xml:space="preserve">.</w:t>
      </w:r>
      <w:r>
        <w:rPr>
          <w:rFonts w:ascii="Times New Roman" w:hAnsi="Times New Roman"/>
          <w:sz w:val="28"/>
          <w:szCs w:val="28"/>
          <w:lang w:val="vi-VN"/>
        </w:rPr>
        <w:t xml:space="preserve">207</w:t>
      </w:r>
      <w:r>
        <w:rPr>
          <w:rFonts w:ascii="Times New Roman" w:hAnsi="Times New Roman"/>
          <w:sz w:val="28"/>
          <w:szCs w:val="28"/>
          <w:lang w:val="vi-VN"/>
        </w:rPr>
        <w:t xml:space="preserve">.</w:t>
      </w:r>
      <w:r>
        <w:rPr>
          <w:rFonts w:ascii="Times New Roman" w:hAnsi="Times New Roman"/>
          <w:sz w:val="28"/>
          <w:szCs w:val="28"/>
          <w:lang w:val="vi-VN"/>
        </w:rPr>
        <w:t xml:space="preserve">445</w:t>
      </w:r>
      <w:r>
        <w:rPr>
          <w:rFonts w:ascii="Times New Roman" w:hAnsi="Times New Roman"/>
          <w:sz w:val="28"/>
          <w:szCs w:val="28"/>
          <w:lang w:val="vi-VN"/>
        </w:rPr>
        <w:t xml:space="preserve"> </w:t>
      </w:r>
      <w:r>
        <w:rPr>
          <w:rFonts w:ascii="Times New Roman" w:hAnsi="Times New Roman"/>
          <w:sz w:val="28"/>
          <w:szCs w:val="28"/>
          <w:lang w:val="vi-VN"/>
        </w:rPr>
        <w:t xml:space="preserve">t</w:t>
      </w:r>
      <w:r>
        <w:rPr>
          <w:rFonts w:ascii="Times New Roman" w:hAnsi="Times New Roman"/>
          <w:sz w:val="28"/>
          <w:szCs w:val="28"/>
          <w:lang w:val="vi-VN"/>
        </w:rPr>
        <w:t xml:space="preserve">riệu đồng</w:t>
      </w:r>
      <w:r>
        <w:rPr>
          <w:rFonts w:ascii="Times New Roman" w:hAnsi="Times New Roman"/>
          <w:sz w:val="28"/>
          <w:szCs w:val="28"/>
          <w:lang w:val="vi-VN"/>
        </w:rPr>
        <w:t xml:space="preserve">, </w:t>
      </w:r>
      <w:r>
        <w:rPr>
          <w:rFonts w:ascii="Times New Roman" w:hAnsi="Times New Roman"/>
          <w:sz w:val="28"/>
          <w:szCs w:val="28"/>
          <w:lang w:val="vi-VN"/>
        </w:rPr>
        <w:t xml:space="preserve">tăng</w:t>
      </w:r>
      <w:r>
        <w:rPr>
          <w:rFonts w:ascii="Times New Roman" w:hAnsi="Times New Roman"/>
          <w:sz w:val="28"/>
          <w:szCs w:val="28"/>
          <w:lang w:val="vi-VN"/>
        </w:rPr>
        <w:t xml:space="preserve"> </w:t>
      </w:r>
      <w:r>
        <w:rPr>
          <w:rFonts w:ascii="Times New Roman" w:hAnsi="Times New Roman"/>
          <w:sz w:val="28"/>
          <w:szCs w:val="28"/>
          <w:lang w:val="vi-VN"/>
        </w:rPr>
        <w:t xml:space="preserve">3</w:t>
      </w:r>
      <w:r>
        <w:rPr>
          <w:rFonts w:ascii="Times New Roman" w:hAnsi="Times New Roman"/>
          <w:sz w:val="28"/>
          <w:szCs w:val="28"/>
          <w:lang w:val="vi-VN"/>
        </w:rPr>
        <w:t xml:space="preserve">% so với dự toán HĐND tỉnh giao, </w:t>
      </w:r>
      <w:r>
        <w:rPr>
          <w:rFonts w:ascii="Times New Roman" w:hAnsi="Times New Roman"/>
          <w:sz w:val="28"/>
          <w:szCs w:val="28"/>
          <w:lang w:val="vi-VN"/>
        </w:rPr>
        <w:t xml:space="preserve">bằng 9</w:t>
      </w:r>
      <w:r>
        <w:rPr>
          <w:rFonts w:ascii="Times New Roman" w:hAnsi="Times New Roman"/>
          <w:sz w:val="28"/>
          <w:szCs w:val="28"/>
          <w:lang w:val="vi-VN"/>
        </w:rPr>
        <w:t xml:space="preserve">8</w:t>
      </w:r>
      <w:r>
        <w:rPr>
          <w:rFonts w:ascii="Times New Roman" w:hAnsi="Times New Roman"/>
          <w:sz w:val="28"/>
          <w:szCs w:val="28"/>
          <w:lang w:val="vi-VN"/>
        </w:rPr>
        <w:t xml:space="preserve">% so với cùng kỳ năm </w:t>
      </w:r>
      <w:r>
        <w:rPr>
          <w:rFonts w:ascii="Times New Roman" w:hAnsi="Times New Roman"/>
          <w:sz w:val="28"/>
          <w:szCs w:val="28"/>
          <w:lang w:val="vi-VN"/>
        </w:rPr>
        <w:t xml:space="preserve">trước</w:t>
      </w:r>
      <w:r>
        <w:rPr>
          <w:rFonts w:ascii="Times New Roman" w:hAnsi="Times New Roman"/>
          <w:sz w:val="28"/>
          <w:szCs w:val="28"/>
          <w:lang w:val="vi-VN"/>
        </w:rPr>
        <w:t xml:space="preserve">, bao gồm</w:t>
      </w:r>
      <w:r>
        <w:rPr>
          <w:rFonts w:ascii="Times New Roman" w:hAnsi="Times New Roman"/>
          <w:sz w:val="28"/>
          <w:szCs w:val="28"/>
          <w:lang w:val="vi-VN"/>
        </w:rPr>
        <w:t xml:space="preserve">:</w:t>
      </w:r>
      <w:r>
        <w:rPr>
          <w:rFonts w:ascii="Times New Roman" w:hAnsi="Times New Roman"/>
          <w:sz w:val="28"/>
          <w:szCs w:val="28"/>
          <w:lang w:val="vi-VN"/>
        </w:rPr>
      </w:r>
      <w:r/>
    </w:p>
    <w:p>
      <w:pPr>
        <w:pStyle w:val="119"/>
        <w:ind w:firstLine="720"/>
        <w:jc w:val="both"/>
        <w:spacing w:lineRule="exact" w:line="360" w:before="120"/>
        <w:rPr>
          <w:rFonts w:ascii="Times New Roman" w:hAnsi="Times New Roman"/>
          <w:szCs w:val="28"/>
          <w:lang w:val="nl-NL"/>
        </w:rPr>
      </w:pPr>
      <w:r>
        <w:rPr>
          <w:rFonts w:ascii="Times New Roman" w:hAnsi="Times New Roman"/>
          <w:szCs w:val="28"/>
          <w:lang w:val="nl-NL"/>
        </w:rPr>
        <w:t xml:space="preserve">- Thu nội địa: </w:t>
      </w:r>
      <w:r>
        <w:rPr>
          <w:rFonts w:ascii="Times New Roman" w:hAnsi="Times New Roman"/>
          <w:szCs w:val="28"/>
          <w:lang w:val="vi-VN"/>
        </w:rPr>
        <w:t xml:space="preserve">T</w:t>
      </w:r>
      <w:r>
        <w:rPr>
          <w:rFonts w:ascii="Times New Roman" w:hAnsi="Times New Roman"/>
          <w:szCs w:val="28"/>
          <w:lang w:val="nl-NL"/>
        </w:rPr>
        <w:t xml:space="preserve">hực hiện là </w:t>
      </w:r>
      <w:r>
        <w:rPr>
          <w:rFonts w:ascii="Times New Roman" w:hAnsi="Times New Roman"/>
          <w:szCs w:val="28"/>
          <w:lang w:val="vi-VN"/>
        </w:rPr>
        <w:t xml:space="preserve">2</w:t>
      </w:r>
      <w:r>
        <w:rPr>
          <w:rFonts w:ascii="Times New Roman" w:hAnsi="Times New Roman"/>
          <w:szCs w:val="28"/>
          <w:lang w:val="vi-VN"/>
        </w:rPr>
        <w:t xml:space="preserve">.</w:t>
      </w:r>
      <w:r>
        <w:rPr>
          <w:rFonts w:ascii="Times New Roman" w:hAnsi="Times New Roman"/>
          <w:szCs w:val="28"/>
          <w:lang w:val="vi-VN"/>
        </w:rPr>
        <w:t xml:space="preserve">149</w:t>
      </w:r>
      <w:r>
        <w:rPr>
          <w:rFonts w:ascii="Times New Roman" w:hAnsi="Times New Roman"/>
          <w:szCs w:val="28"/>
          <w:lang w:val="vi-VN"/>
        </w:rPr>
        <w:t xml:space="preserve">.</w:t>
      </w:r>
      <w:r>
        <w:rPr>
          <w:rFonts w:ascii="Times New Roman" w:hAnsi="Times New Roman"/>
          <w:szCs w:val="28"/>
          <w:lang w:val="vi-VN"/>
        </w:rPr>
        <w:t xml:space="preserve">856</w:t>
      </w:r>
      <w:r>
        <w:rPr>
          <w:rFonts w:ascii="Times New Roman" w:hAnsi="Times New Roman"/>
          <w:szCs w:val="28"/>
          <w:lang w:val="nl-NL"/>
        </w:rPr>
        <w:t xml:space="preserve"> triệu đồng, </w:t>
      </w:r>
      <w:r>
        <w:rPr>
          <w:rFonts w:ascii="Times New Roman" w:hAnsi="Times New Roman"/>
          <w:szCs w:val="28"/>
          <w:lang w:val="vi-VN"/>
        </w:rPr>
        <w:t xml:space="preserve">tăng 2</w:t>
      </w:r>
      <w:r>
        <w:rPr>
          <w:rFonts w:ascii="Times New Roman" w:hAnsi="Times New Roman"/>
          <w:szCs w:val="28"/>
          <w:lang w:val="nl-NL"/>
        </w:rPr>
        <w:t xml:space="preserve">% so với dự toán HĐND tỉnh giao, </w:t>
      </w:r>
      <w:r>
        <w:rPr>
          <w:rFonts w:ascii="Times New Roman" w:hAnsi="Times New Roman"/>
          <w:szCs w:val="28"/>
          <w:lang w:val="vi-VN"/>
        </w:rPr>
        <w:t xml:space="preserve">bằng 9</w:t>
      </w:r>
      <w:r>
        <w:rPr>
          <w:rFonts w:ascii="Times New Roman" w:hAnsi="Times New Roman"/>
          <w:szCs w:val="28"/>
          <w:lang w:val="vi-VN"/>
        </w:rPr>
        <w:t xml:space="preserve">7</w:t>
      </w:r>
      <w:r>
        <w:rPr>
          <w:rFonts w:ascii="Times New Roman" w:hAnsi="Times New Roman"/>
          <w:szCs w:val="28"/>
          <w:lang w:val="nl-NL"/>
        </w:rPr>
        <w:t xml:space="preserve">% so với cùng kỳ năm </w:t>
      </w:r>
      <w:r>
        <w:rPr>
          <w:rFonts w:ascii="Times New Roman" w:hAnsi="Times New Roman"/>
          <w:szCs w:val="28"/>
          <w:lang w:val="vi-VN"/>
        </w:rPr>
        <w:t xml:space="preserve">trước</w:t>
      </w:r>
      <w:r>
        <w:rPr>
          <w:rFonts w:ascii="Times New Roman" w:hAnsi="Times New Roman"/>
          <w:szCs w:val="28"/>
          <w:lang w:val="nl-NL"/>
        </w:rPr>
        <w:t xml:space="preserve">,</w:t>
      </w:r>
      <w:r>
        <w:rPr>
          <w:rFonts w:ascii="Times New Roman" w:hAnsi="Times New Roman"/>
          <w:szCs w:val="28"/>
          <w:lang w:val="nl-NL"/>
        </w:rPr>
        <w:t xml:space="preserve"> trong đó:</w:t>
      </w:r>
      <w:r>
        <w:rPr>
          <w:rFonts w:ascii="Times New Roman" w:hAnsi="Times New Roman"/>
          <w:szCs w:val="28"/>
          <w:lang w:val="nl-NL"/>
        </w:rPr>
      </w:r>
      <w:r/>
    </w:p>
    <w:p>
      <w:pPr>
        <w:pStyle w:val="131"/>
        <w:ind w:firstLine="720"/>
        <w:spacing w:lineRule="exact" w:line="360" w:before="120"/>
        <w:rPr>
          <w:rFonts w:ascii="Times New Roman" w:hAnsi="Times New Roman"/>
          <w:sz w:val="28"/>
          <w:szCs w:val="28"/>
          <w:lang w:val="vi-VN"/>
        </w:rPr>
      </w:pPr>
      <w:r>
        <w:rPr>
          <w:rFonts w:ascii="Times New Roman" w:hAnsi="Times New Roman"/>
          <w:spacing w:val="2"/>
          <w:sz w:val="28"/>
          <w:szCs w:val="28"/>
          <w:lang w:val="nl-NL"/>
        </w:rPr>
        <w:t xml:space="preserve">+ Thu từ doanh nghiệp nhà nước: </w:t>
      </w:r>
      <w:r>
        <w:rPr>
          <w:rFonts w:ascii="Times New Roman" w:hAnsi="Times New Roman"/>
          <w:spacing w:val="2"/>
          <w:sz w:val="28"/>
          <w:szCs w:val="28"/>
          <w:lang w:val="vi-VN"/>
        </w:rPr>
        <w:t xml:space="preserve">T</w:t>
      </w:r>
      <w:r>
        <w:rPr>
          <w:rFonts w:ascii="Times New Roman" w:hAnsi="Times New Roman"/>
          <w:spacing w:val="2"/>
          <w:sz w:val="28"/>
          <w:szCs w:val="28"/>
          <w:lang w:val="nl-NL"/>
        </w:rPr>
        <w:t xml:space="preserve">hực hiện </w:t>
      </w:r>
      <w:r>
        <w:rPr>
          <w:rFonts w:ascii="Times New Roman" w:hAnsi="Times New Roman"/>
          <w:spacing w:val="2"/>
          <w:sz w:val="28"/>
          <w:szCs w:val="28"/>
          <w:lang w:val="vi-VN"/>
        </w:rPr>
        <w:t xml:space="preserve">là</w:t>
      </w:r>
      <w:r>
        <w:rPr>
          <w:rFonts w:ascii="Times New Roman" w:hAnsi="Times New Roman"/>
          <w:spacing w:val="2"/>
          <w:sz w:val="28"/>
          <w:szCs w:val="28"/>
          <w:lang w:val="nl-NL"/>
        </w:rPr>
        <w:t xml:space="preserve"> </w:t>
      </w:r>
      <w:r>
        <w:rPr>
          <w:rFonts w:ascii="Times New Roman" w:hAnsi="Times New Roman"/>
          <w:spacing w:val="2"/>
          <w:sz w:val="28"/>
          <w:szCs w:val="28"/>
          <w:lang w:val="vi-VN"/>
        </w:rPr>
        <w:t xml:space="preserve">985</w:t>
      </w:r>
      <w:r>
        <w:rPr>
          <w:rFonts w:ascii="Times New Roman" w:hAnsi="Times New Roman"/>
          <w:spacing w:val="2"/>
          <w:sz w:val="28"/>
          <w:szCs w:val="28"/>
          <w:lang w:val="nl-NL"/>
        </w:rPr>
        <w:t xml:space="preserve">.</w:t>
      </w:r>
      <w:r>
        <w:rPr>
          <w:rFonts w:ascii="Times New Roman" w:hAnsi="Times New Roman"/>
          <w:spacing w:val="2"/>
          <w:sz w:val="28"/>
          <w:szCs w:val="28"/>
          <w:lang w:val="vi-VN"/>
        </w:rPr>
        <w:t xml:space="preserve">9</w:t>
      </w:r>
      <w:r>
        <w:rPr>
          <w:rFonts w:ascii="Times New Roman" w:hAnsi="Times New Roman"/>
          <w:spacing w:val="2"/>
          <w:sz w:val="28"/>
          <w:szCs w:val="28"/>
          <w:lang w:val="vi-VN"/>
        </w:rPr>
        <w:t xml:space="preserve">5</w:t>
      </w:r>
      <w:r>
        <w:rPr>
          <w:rFonts w:ascii="Times New Roman" w:hAnsi="Times New Roman"/>
          <w:spacing w:val="2"/>
          <w:sz w:val="28"/>
          <w:szCs w:val="28"/>
          <w:lang w:val="vi-VN"/>
        </w:rPr>
        <w:t xml:space="preserve">1</w:t>
      </w:r>
      <w:r>
        <w:rPr>
          <w:rFonts w:ascii="Times New Roman" w:hAnsi="Times New Roman"/>
          <w:spacing w:val="2"/>
          <w:sz w:val="28"/>
          <w:szCs w:val="28"/>
          <w:lang w:val="nl-NL"/>
        </w:rPr>
        <w:t xml:space="preserve"> triệu đồng, đạt </w:t>
      </w:r>
      <w:r>
        <w:rPr>
          <w:rFonts w:ascii="Times New Roman" w:hAnsi="Times New Roman"/>
          <w:spacing w:val="2"/>
          <w:sz w:val="28"/>
          <w:szCs w:val="28"/>
          <w:lang w:val="vi-VN"/>
        </w:rPr>
        <w:t xml:space="preserve">8</w:t>
      </w:r>
      <w:r>
        <w:rPr>
          <w:rFonts w:ascii="Times New Roman" w:hAnsi="Times New Roman"/>
          <w:spacing w:val="2"/>
          <w:sz w:val="28"/>
          <w:szCs w:val="28"/>
          <w:lang w:val="vi-VN"/>
        </w:rPr>
        <w:t xml:space="preserve">2</w:t>
      </w:r>
      <w:r>
        <w:rPr>
          <w:rFonts w:ascii="Times New Roman" w:hAnsi="Times New Roman"/>
          <w:spacing w:val="2"/>
          <w:sz w:val="28"/>
          <w:szCs w:val="28"/>
          <w:lang w:val="nl-NL"/>
        </w:rPr>
        <w:t xml:space="preserve">% so với dự toán HĐND tỉnh giao, </w:t>
      </w:r>
      <w:r>
        <w:rPr>
          <w:rFonts w:ascii="Times New Roman" w:hAnsi="Times New Roman"/>
          <w:spacing w:val="2"/>
          <w:sz w:val="28"/>
          <w:szCs w:val="28"/>
          <w:lang w:val="vi-VN"/>
        </w:rPr>
        <w:t xml:space="preserve">bằng </w:t>
      </w:r>
      <w:r>
        <w:rPr>
          <w:rFonts w:ascii="Times New Roman" w:hAnsi="Times New Roman"/>
          <w:spacing w:val="2"/>
          <w:sz w:val="28"/>
          <w:szCs w:val="28"/>
          <w:lang w:val="vi-VN"/>
        </w:rPr>
        <w:t xml:space="preserve">78</w:t>
      </w:r>
      <w:r>
        <w:rPr>
          <w:rFonts w:ascii="Times New Roman" w:hAnsi="Times New Roman"/>
          <w:spacing w:val="2"/>
          <w:sz w:val="28"/>
          <w:szCs w:val="28"/>
          <w:lang w:val="nl-NL"/>
        </w:rPr>
        <w:t xml:space="preserve">% so với cùng kỳ năm </w:t>
      </w:r>
      <w:r>
        <w:rPr>
          <w:rFonts w:ascii="Times New Roman" w:hAnsi="Times New Roman"/>
          <w:spacing w:val="2"/>
          <w:sz w:val="28"/>
          <w:szCs w:val="28"/>
          <w:lang w:val="vi-VN"/>
        </w:rPr>
        <w:t xml:space="preserve">trước</w:t>
      </w:r>
      <w:r>
        <w:rPr>
          <w:rFonts w:ascii="Times New Roman" w:hAnsi="Times New Roman"/>
          <w:spacing w:val="2"/>
          <w:sz w:val="28"/>
          <w:szCs w:val="28"/>
          <w:lang w:val="nl-NL"/>
        </w:rPr>
        <w:t xml:space="preserve">. </w:t>
      </w:r>
      <w:r>
        <w:rPr>
          <w:rFonts w:ascii="Times New Roman" w:hAnsi="Times New Roman"/>
          <w:spacing w:val="2"/>
          <w:sz w:val="28"/>
          <w:szCs w:val="28"/>
          <w:lang w:val="nl-NL"/>
        </w:rPr>
        <w:t xml:space="preserve">Nguyên nhân đạt thấp do </w:t>
      </w:r>
      <w:r>
        <w:rPr>
          <w:rFonts w:ascii="Times New Roman" w:hAnsi="Times New Roman"/>
          <w:spacing w:val="2"/>
          <w:sz w:val="28"/>
          <w:szCs w:val="28"/>
          <w:lang w:val="nl-NL"/>
        </w:rPr>
        <w:t xml:space="preserve">một số </w:t>
      </w:r>
      <w:r>
        <w:rPr>
          <w:rFonts w:ascii="Times New Roman" w:hAnsi="Times New Roman"/>
          <w:spacing w:val="2"/>
          <w:sz w:val="28"/>
          <w:szCs w:val="28"/>
          <w:lang w:val="vi-VN"/>
        </w:rPr>
        <w:t xml:space="preserve">thủy điện dừng tổ máy để bảo dưỡng, đóng cửa xả để tích nước cho các hồ thủy điện bậc dưới</w:t>
      </w:r>
      <w:r>
        <w:rPr>
          <w:rFonts w:ascii="Times New Roman" w:hAnsi="Times New Roman"/>
          <w:spacing w:val="2"/>
          <w:sz w:val="28"/>
          <w:szCs w:val="28"/>
          <w:lang w:val="vi-VN"/>
        </w:rPr>
        <w:t xml:space="preserve">,</w:t>
      </w:r>
      <w:r>
        <w:rPr>
          <w:rFonts w:ascii="Times New Roman" w:hAnsi="Times New Roman"/>
          <w:spacing w:val="2"/>
          <w:sz w:val="28"/>
          <w:szCs w:val="28"/>
          <w:lang w:val="vi-VN"/>
        </w:rPr>
        <w:t xml:space="preserve"> </w:t>
      </w:r>
      <w:r>
        <w:rPr>
          <w:rFonts w:ascii="Times New Roman" w:hAnsi="Times New Roman"/>
          <w:spacing w:val="2"/>
          <w:sz w:val="28"/>
          <w:szCs w:val="28"/>
          <w:lang w:val="vi-VN"/>
        </w:rPr>
        <w:t xml:space="preserve">sự thay đổi</w:t>
      </w:r>
      <w:r>
        <w:rPr>
          <w:rFonts w:ascii="Times New Roman" w:hAnsi="Times New Roman"/>
          <w:spacing w:val="2"/>
          <w:sz w:val="28"/>
          <w:szCs w:val="28"/>
          <w:lang w:val="vi-VN"/>
        </w:rPr>
        <w:t xml:space="preserve"> khí hậu thời tiết</w:t>
      </w:r>
      <w:r>
        <w:rPr>
          <w:rFonts w:ascii="Times New Roman" w:hAnsi="Times New Roman"/>
          <w:spacing w:val="2"/>
          <w:sz w:val="28"/>
          <w:szCs w:val="28"/>
          <w:lang w:val="vi-VN"/>
        </w:rPr>
        <w:t xml:space="preserve"> trong năm</w:t>
      </w:r>
      <w:r>
        <w:rPr>
          <w:rFonts w:ascii="Times New Roman" w:hAnsi="Times New Roman"/>
          <w:spacing w:val="2"/>
          <w:sz w:val="28"/>
          <w:szCs w:val="28"/>
          <w:lang w:val="vi-VN"/>
        </w:rPr>
        <w:t xml:space="preserve"> </w:t>
      </w:r>
      <w:r>
        <w:rPr>
          <w:rFonts w:ascii="Times New Roman" w:hAnsi="Times New Roman"/>
          <w:spacing w:val="2"/>
          <w:sz w:val="28"/>
          <w:szCs w:val="28"/>
        </w:rPr>
        <w:t xml:space="preserve">dẫn đến lượng </w:t>
      </w:r>
      <w:r>
        <w:rPr>
          <w:rFonts w:ascii="Times New Roman" w:hAnsi="Times New Roman"/>
          <w:spacing w:val="2"/>
          <w:sz w:val="28"/>
          <w:szCs w:val="28"/>
          <w:lang w:val="vi-VN"/>
        </w:rPr>
        <w:t xml:space="preserve">mưa ít nên </w:t>
      </w:r>
      <w:r>
        <w:rPr>
          <w:rFonts w:ascii="Times New Roman" w:hAnsi="Times New Roman"/>
          <w:spacing w:val="2"/>
          <w:sz w:val="28"/>
          <w:szCs w:val="28"/>
          <w:lang w:val="vi-VN"/>
        </w:rPr>
        <w:t xml:space="preserve">sản lượng</w:t>
      </w:r>
      <w:r>
        <w:rPr>
          <w:rFonts w:ascii="Times New Roman" w:hAnsi="Times New Roman"/>
          <w:spacing w:val="2"/>
          <w:sz w:val="28"/>
          <w:szCs w:val="28"/>
          <w:lang w:val="nl-NL"/>
        </w:rPr>
        <w:t xml:space="preserve"> phát </w:t>
      </w:r>
      <w:r>
        <w:rPr>
          <w:rFonts w:ascii="Times New Roman" w:hAnsi="Times New Roman"/>
          <w:spacing w:val="2"/>
          <w:sz w:val="28"/>
          <w:szCs w:val="28"/>
          <w:lang w:val="vi-VN"/>
        </w:rPr>
        <w:t xml:space="preserve">điện</w:t>
      </w:r>
      <w:r>
        <w:rPr>
          <w:rFonts w:ascii="Times New Roman" w:hAnsi="Times New Roman"/>
          <w:sz w:val="28"/>
          <w:szCs w:val="28"/>
          <w:lang w:val="nl-NL"/>
        </w:rPr>
        <w:t xml:space="preserve"> của các nhà máy thủy điện </w:t>
      </w:r>
      <w:r>
        <w:rPr>
          <w:rFonts w:ascii="Times New Roman" w:hAnsi="Times New Roman"/>
          <w:sz w:val="28"/>
          <w:szCs w:val="28"/>
          <w:lang w:val="vi-VN"/>
        </w:rPr>
        <w:t xml:space="preserve">giảm. </w:t>
      </w:r>
      <w:r/>
    </w:p>
    <w:p>
      <w:pPr>
        <w:pStyle w:val="131"/>
        <w:ind w:firstLine="720"/>
        <w:spacing w:lineRule="exact" w:line="360" w:before="120"/>
        <w:rPr>
          <w:rFonts w:ascii="Times New Roman" w:hAnsi="Times New Roman"/>
          <w:sz w:val="28"/>
          <w:szCs w:val="28"/>
          <w:lang w:val="nl-NL"/>
        </w:rPr>
      </w:pPr>
      <w:r>
        <w:rPr>
          <w:rFonts w:ascii="Times New Roman" w:hAnsi="Times New Roman"/>
          <w:sz w:val="28"/>
          <w:szCs w:val="28"/>
          <w:lang w:val="nl-NL"/>
        </w:rPr>
        <w:t xml:space="preserve">+ Thu từ khu vực ngoài quốc doanh: </w:t>
      </w:r>
      <w:r>
        <w:rPr>
          <w:rFonts w:ascii="Times New Roman" w:hAnsi="Times New Roman"/>
          <w:sz w:val="28"/>
          <w:szCs w:val="28"/>
          <w:lang w:val="vi-VN"/>
        </w:rPr>
        <w:t xml:space="preserve">T</w:t>
      </w:r>
      <w:r>
        <w:rPr>
          <w:rFonts w:ascii="Times New Roman" w:hAnsi="Times New Roman"/>
          <w:sz w:val="28"/>
          <w:szCs w:val="28"/>
          <w:lang w:val="nl-NL"/>
        </w:rPr>
        <w:t xml:space="preserve">hực hiện </w:t>
      </w:r>
      <w:r>
        <w:rPr>
          <w:rFonts w:ascii="Times New Roman" w:hAnsi="Times New Roman"/>
          <w:sz w:val="28"/>
          <w:szCs w:val="28"/>
          <w:lang w:val="nl-NL"/>
        </w:rPr>
        <w:t xml:space="preserve">là </w:t>
      </w:r>
      <w:r>
        <w:rPr>
          <w:rFonts w:ascii="Times New Roman" w:hAnsi="Times New Roman"/>
          <w:sz w:val="28"/>
          <w:szCs w:val="28"/>
          <w:lang w:val="vi-VN"/>
        </w:rPr>
        <w:t xml:space="preserve">3</w:t>
      </w:r>
      <w:r>
        <w:rPr>
          <w:rFonts w:ascii="Times New Roman" w:hAnsi="Times New Roman"/>
          <w:sz w:val="28"/>
          <w:szCs w:val="28"/>
          <w:lang w:val="vi-VN"/>
        </w:rPr>
        <w:t xml:space="preserve">50</w:t>
      </w:r>
      <w:r>
        <w:rPr>
          <w:rFonts w:ascii="Times New Roman" w:hAnsi="Times New Roman"/>
          <w:sz w:val="28"/>
          <w:szCs w:val="28"/>
          <w:lang w:val="vi-VN"/>
        </w:rPr>
        <w:t xml:space="preserve">.</w:t>
      </w:r>
      <w:r>
        <w:rPr>
          <w:rFonts w:ascii="Times New Roman" w:hAnsi="Times New Roman"/>
          <w:sz w:val="28"/>
          <w:szCs w:val="28"/>
          <w:lang w:val="vi-VN"/>
        </w:rPr>
        <w:t xml:space="preserve">316</w:t>
      </w:r>
      <w:r>
        <w:rPr>
          <w:rFonts w:ascii="Times New Roman" w:hAnsi="Times New Roman"/>
          <w:sz w:val="28"/>
          <w:szCs w:val="28"/>
          <w:lang w:val="nl-NL"/>
        </w:rPr>
        <w:t xml:space="preserve"> triệu đồn</w:t>
      </w:r>
      <w:r>
        <w:rPr>
          <w:rFonts w:ascii="Times New Roman" w:hAnsi="Times New Roman"/>
          <w:sz w:val="28"/>
          <w:szCs w:val="28"/>
          <w:lang w:val="nl-NL"/>
        </w:rPr>
        <w:t xml:space="preserve">g, </w:t>
      </w:r>
      <w:r>
        <w:rPr>
          <w:rFonts w:ascii="Times New Roman" w:hAnsi="Times New Roman"/>
          <w:sz w:val="28"/>
          <w:szCs w:val="28"/>
          <w:lang w:val="vi-VN"/>
        </w:rPr>
        <w:t xml:space="preserve">tăng</w:t>
      </w:r>
      <w:r>
        <w:rPr>
          <w:rFonts w:ascii="Times New Roman" w:hAnsi="Times New Roman"/>
          <w:sz w:val="28"/>
          <w:szCs w:val="28"/>
          <w:lang w:val="nl-NL"/>
        </w:rPr>
        <w:t xml:space="preserve"> </w:t>
      </w:r>
      <w:r>
        <w:rPr>
          <w:rFonts w:ascii="Times New Roman" w:hAnsi="Times New Roman"/>
          <w:sz w:val="28"/>
          <w:szCs w:val="28"/>
          <w:lang w:val="vi-VN"/>
        </w:rPr>
        <w:t xml:space="preserve">35</w:t>
      </w:r>
      <w:r>
        <w:rPr>
          <w:rFonts w:ascii="Times New Roman" w:hAnsi="Times New Roman"/>
          <w:sz w:val="28"/>
          <w:szCs w:val="28"/>
          <w:lang w:val="nl-NL"/>
        </w:rPr>
        <w:t xml:space="preserve">% so với dự toán HĐND tỉnh giao, </w:t>
      </w:r>
      <w:r>
        <w:rPr>
          <w:rFonts w:ascii="Times New Roman" w:hAnsi="Times New Roman"/>
          <w:sz w:val="28"/>
          <w:szCs w:val="28"/>
          <w:lang w:val="vi-VN"/>
        </w:rPr>
        <w:t xml:space="preserve">tăng </w:t>
      </w:r>
      <w:r>
        <w:rPr>
          <w:rFonts w:ascii="Times New Roman" w:hAnsi="Times New Roman"/>
          <w:sz w:val="28"/>
          <w:szCs w:val="28"/>
          <w:lang w:val="vi-VN"/>
        </w:rPr>
        <w:t xml:space="preserve">3</w:t>
      </w:r>
      <w:r>
        <w:rPr>
          <w:rFonts w:ascii="Times New Roman" w:hAnsi="Times New Roman"/>
          <w:sz w:val="28"/>
          <w:szCs w:val="28"/>
          <w:lang w:val="vi-VN"/>
        </w:rPr>
        <w:t xml:space="preserve">9</w:t>
      </w:r>
      <w:r>
        <w:rPr>
          <w:rFonts w:ascii="Times New Roman" w:hAnsi="Times New Roman"/>
          <w:sz w:val="28"/>
          <w:szCs w:val="28"/>
          <w:lang w:val="nl-NL"/>
        </w:rPr>
        <w:t xml:space="preserve">% so với cùng kỳ năm </w:t>
      </w:r>
      <w:r>
        <w:rPr>
          <w:rFonts w:ascii="Times New Roman" w:hAnsi="Times New Roman"/>
          <w:sz w:val="28"/>
          <w:szCs w:val="28"/>
          <w:lang w:val="vi-VN"/>
        </w:rPr>
        <w:t xml:space="preserve">trước</w:t>
      </w:r>
      <w:r>
        <w:rPr>
          <w:rFonts w:ascii="Times New Roman" w:hAnsi="Times New Roman"/>
          <w:sz w:val="28"/>
          <w:szCs w:val="28"/>
          <w:lang w:val="nl-NL"/>
        </w:rPr>
        <w:t xml:space="preserve">. </w:t>
      </w:r>
      <w:r>
        <w:rPr>
          <w:rFonts w:ascii="Times New Roman" w:hAnsi="Times New Roman"/>
          <w:sz w:val="28"/>
          <w:szCs w:val="28"/>
          <w:lang w:val="nl-NL"/>
        </w:rPr>
        <w:t xml:space="preserve">Khoản thu đạt</w:t>
      </w:r>
      <w:r>
        <w:rPr>
          <w:rFonts w:ascii="Times New Roman" w:hAnsi="Times New Roman"/>
          <w:sz w:val="28"/>
          <w:szCs w:val="28"/>
          <w:lang w:val="vi-VN"/>
        </w:rPr>
        <w:t xml:space="preserve"> khá</w:t>
      </w:r>
      <w:r>
        <w:rPr>
          <w:rFonts w:ascii="Times New Roman" w:hAnsi="Times New Roman"/>
          <w:sz w:val="28"/>
          <w:szCs w:val="28"/>
          <w:lang w:val="nl-NL"/>
        </w:rPr>
        <w:t xml:space="preserve"> </w:t>
      </w:r>
      <w:r>
        <w:rPr>
          <w:rFonts w:ascii="Times New Roman" w:hAnsi="Times New Roman"/>
          <w:sz w:val="28"/>
          <w:szCs w:val="28"/>
          <w:lang w:val="vi-VN"/>
        </w:rPr>
        <w:t xml:space="preserve">cao</w:t>
      </w:r>
      <w:r>
        <w:rPr>
          <w:rFonts w:ascii="Times New Roman" w:hAnsi="Times New Roman"/>
          <w:sz w:val="28"/>
          <w:szCs w:val="28"/>
          <w:lang w:val="vi-VN"/>
        </w:rPr>
        <w:t xml:space="preserve"> do</w:t>
      </w:r>
      <w:r>
        <w:rPr>
          <w:rFonts w:ascii="Times New Roman" w:hAnsi="Times New Roman"/>
          <w:sz w:val="28"/>
          <w:szCs w:val="28"/>
          <w:lang w:val="nl-NL"/>
        </w:rPr>
        <w:t xml:space="preserve"> </w:t>
      </w:r>
      <w:r>
        <w:rPr>
          <w:rFonts w:ascii="Times New Roman" w:hAnsi="Times New Roman"/>
          <w:sz w:val="28"/>
          <w:szCs w:val="28"/>
          <w:lang w:val="vi-VN"/>
        </w:rPr>
        <w:t xml:space="preserve">đã thực hiện đẩy mạnh công tác thu tiền thuế còn nợ thông qua công tác hoàn thuế GTGT.</w:t>
      </w:r>
      <w:r>
        <w:rPr>
          <w:rFonts w:ascii="Times New Roman" w:hAnsi="Times New Roman"/>
          <w:sz w:val="28"/>
          <w:szCs w:val="28"/>
          <w:lang w:val="nl-NL"/>
        </w:rPr>
      </w:r>
      <w:r/>
    </w:p>
    <w:p>
      <w:pPr>
        <w:pStyle w:val="131"/>
        <w:ind w:firstLine="720"/>
        <w:spacing w:lineRule="exact" w:line="360" w:before="120"/>
        <w:rPr>
          <w:rFonts w:ascii="Times New Roman" w:hAnsi="Times New Roman"/>
          <w:sz w:val="28"/>
          <w:szCs w:val="28"/>
          <w:lang w:val="vi-VN"/>
        </w:rPr>
      </w:pPr>
      <w:r>
        <w:rPr>
          <w:rFonts w:ascii="Times New Roman" w:hAnsi="Times New Roman"/>
          <w:sz w:val="28"/>
          <w:szCs w:val="28"/>
          <w:lang w:val="nl-NL"/>
        </w:rPr>
        <w:t xml:space="preserve">+ Thuế thu nhập cá nhân: </w:t>
      </w:r>
      <w:r>
        <w:rPr>
          <w:rFonts w:ascii="Times New Roman" w:hAnsi="Times New Roman"/>
          <w:sz w:val="28"/>
          <w:szCs w:val="28"/>
          <w:lang w:val="vi-VN"/>
        </w:rPr>
        <w:t xml:space="preserve">T</w:t>
      </w:r>
      <w:r>
        <w:rPr>
          <w:rFonts w:ascii="Times New Roman" w:hAnsi="Times New Roman"/>
          <w:sz w:val="28"/>
          <w:szCs w:val="28"/>
          <w:lang w:val="nl-NL"/>
        </w:rPr>
        <w:t xml:space="preserve">hực hiện là </w:t>
      </w:r>
      <w:r>
        <w:rPr>
          <w:rFonts w:ascii="Times New Roman" w:hAnsi="Times New Roman"/>
          <w:sz w:val="28"/>
          <w:szCs w:val="28"/>
          <w:lang w:val="vi-VN"/>
        </w:rPr>
        <w:t xml:space="preserve">26.</w:t>
      </w:r>
      <w:r>
        <w:rPr>
          <w:rFonts w:ascii="Times New Roman" w:hAnsi="Times New Roman"/>
          <w:sz w:val="28"/>
          <w:szCs w:val="28"/>
          <w:lang w:val="vi-VN"/>
        </w:rPr>
        <w:t xml:space="preserve">827</w:t>
      </w:r>
      <w:r>
        <w:rPr>
          <w:rFonts w:ascii="Times New Roman" w:hAnsi="Times New Roman"/>
          <w:sz w:val="28"/>
          <w:szCs w:val="28"/>
          <w:lang w:val="nl-NL"/>
        </w:rPr>
        <w:t xml:space="preserve"> triệu đồng, </w:t>
      </w:r>
      <w:r>
        <w:rPr>
          <w:rFonts w:ascii="Times New Roman" w:hAnsi="Times New Roman"/>
          <w:sz w:val="28"/>
          <w:szCs w:val="28"/>
          <w:lang w:val="vi-VN"/>
        </w:rPr>
        <w:t xml:space="preserve">tăng </w:t>
      </w:r>
      <w:r>
        <w:rPr>
          <w:rFonts w:ascii="Times New Roman" w:hAnsi="Times New Roman"/>
          <w:sz w:val="28"/>
          <w:szCs w:val="28"/>
          <w:lang w:val="vi-VN"/>
        </w:rPr>
        <w:t xml:space="preserve">3</w:t>
      </w:r>
      <w:r>
        <w:rPr>
          <w:rFonts w:ascii="Times New Roman" w:hAnsi="Times New Roman"/>
          <w:sz w:val="28"/>
          <w:szCs w:val="28"/>
          <w:lang w:val="nl-NL"/>
        </w:rPr>
        <w:t xml:space="preserve">% so với dự toán HĐND tỉnh giao, </w:t>
      </w:r>
      <w:r>
        <w:rPr>
          <w:rFonts w:ascii="Times New Roman" w:hAnsi="Times New Roman"/>
          <w:sz w:val="28"/>
          <w:szCs w:val="28"/>
          <w:lang w:val="vi-VN"/>
        </w:rPr>
        <w:t xml:space="preserve">tăng 1</w:t>
      </w:r>
      <w:r>
        <w:rPr>
          <w:rFonts w:ascii="Times New Roman" w:hAnsi="Times New Roman"/>
          <w:sz w:val="28"/>
          <w:szCs w:val="28"/>
          <w:lang w:val="nl-NL"/>
        </w:rPr>
        <w:t xml:space="preserve">% so với cùng kỳ năm </w:t>
      </w:r>
      <w:r>
        <w:rPr>
          <w:rFonts w:ascii="Times New Roman" w:hAnsi="Times New Roman"/>
          <w:sz w:val="28"/>
          <w:szCs w:val="28"/>
          <w:lang w:val="vi-VN"/>
        </w:rPr>
        <w:t xml:space="preserve">trước</w:t>
      </w:r>
      <w:r>
        <w:rPr>
          <w:rFonts w:ascii="Times New Roman" w:hAnsi="Times New Roman"/>
          <w:sz w:val="28"/>
          <w:szCs w:val="28"/>
          <w:lang w:val="nl-NL"/>
        </w:rPr>
        <w:t xml:space="preserve">. </w:t>
      </w:r>
      <w:r>
        <w:rPr>
          <w:rFonts w:ascii="Times New Roman" w:hAnsi="Times New Roman"/>
          <w:sz w:val="28"/>
          <w:szCs w:val="28"/>
          <w:lang w:val="vi-VN"/>
        </w:rPr>
        <w:t xml:space="preserve">Khoản thu này</w:t>
      </w:r>
      <w:r>
        <w:rPr>
          <w:rFonts w:ascii="Times New Roman" w:hAnsi="Times New Roman"/>
          <w:sz w:val="28"/>
          <w:szCs w:val="28"/>
          <w:lang w:val="nl-NL"/>
        </w:rPr>
        <w:t xml:space="preserve"> </w:t>
      </w:r>
      <w:r>
        <w:rPr>
          <w:rFonts w:ascii="Times New Roman" w:hAnsi="Times New Roman"/>
          <w:sz w:val="28"/>
          <w:szCs w:val="28"/>
          <w:lang w:val="vi-VN"/>
        </w:rPr>
        <w:t xml:space="preserve">chủ yếu phát sinh từ</w:t>
      </w:r>
      <w:r>
        <w:rPr>
          <w:rFonts w:ascii="Times New Roman" w:hAnsi="Times New Roman"/>
          <w:sz w:val="28"/>
          <w:szCs w:val="28"/>
          <w:lang w:val="nl-NL"/>
        </w:rPr>
        <w:t xml:space="preserve"> </w:t>
      </w:r>
      <w:r>
        <w:rPr>
          <w:rFonts w:ascii="Times New Roman" w:hAnsi="Times New Roman"/>
          <w:sz w:val="28"/>
          <w:szCs w:val="28"/>
          <w:lang w:val="vi-VN"/>
        </w:rPr>
        <w:t xml:space="preserve">thu nhập tiền lương, tiền công, tình hình kê khai nộp thuế </w:t>
      </w:r>
      <w:r>
        <w:rPr>
          <w:rFonts w:ascii="Times New Roman" w:hAnsi="Times New Roman"/>
          <w:i/>
          <w:sz w:val="28"/>
          <w:szCs w:val="28"/>
          <w:lang w:val="vi-VN"/>
        </w:rPr>
        <w:t xml:space="preserve">(</w:t>
      </w:r>
      <w:r>
        <w:rPr>
          <w:rFonts w:ascii="Times New Roman" w:hAnsi="Times New Roman"/>
          <w:i/>
          <w:sz w:val="28"/>
          <w:szCs w:val="28"/>
          <w:lang w:val="nl-NL"/>
        </w:rPr>
        <w:t xml:space="preserve">hoạt động chuyển nhượng</w:t>
      </w:r>
      <w:r>
        <w:rPr>
          <w:rFonts w:ascii="Times New Roman" w:hAnsi="Times New Roman"/>
          <w:i/>
          <w:sz w:val="28"/>
          <w:szCs w:val="28"/>
          <w:lang w:val="vi-VN"/>
        </w:rPr>
        <w:t xml:space="preserve"> mua bán</w:t>
      </w:r>
      <w:r>
        <w:rPr>
          <w:rFonts w:ascii="Times New Roman" w:hAnsi="Times New Roman"/>
          <w:i/>
          <w:sz w:val="28"/>
          <w:szCs w:val="28"/>
          <w:lang w:val="nl-NL"/>
        </w:rPr>
        <w:t xml:space="preserve"> nhà, đất trên địa bàn</w:t>
      </w:r>
      <w:r>
        <w:rPr>
          <w:rFonts w:ascii="Times New Roman" w:hAnsi="Times New Roman"/>
          <w:i/>
          <w:sz w:val="28"/>
          <w:szCs w:val="28"/>
          <w:lang w:val="vi-VN"/>
        </w:rPr>
        <w:t xml:space="preserve"> và hoạt động từ kinh doanh hàng hóa, dịch vụ thuộc tất cả các lĩnh vực, ngành nghề kinh doanh theo quy định của pháp luật, thu nhập từ hành nghề độc lập của các nhân,..</w:t>
      </w:r>
      <w:r>
        <w:rPr>
          <w:rFonts w:ascii="Times New Roman" w:hAnsi="Times New Roman"/>
          <w:i/>
          <w:sz w:val="28"/>
          <w:szCs w:val="28"/>
          <w:lang w:val="nl-NL"/>
        </w:rPr>
        <w:t xml:space="preserve">.</w:t>
      </w:r>
      <w:r>
        <w:rPr>
          <w:rFonts w:ascii="Times New Roman" w:hAnsi="Times New Roman"/>
          <w:i/>
          <w:sz w:val="28"/>
          <w:szCs w:val="28"/>
          <w:lang w:val="vi-VN"/>
        </w:rPr>
        <w:t xml:space="preserve">)</w:t>
      </w:r>
      <w:r>
        <w:rPr>
          <w:rFonts w:ascii="Times New Roman" w:hAnsi="Times New Roman"/>
          <w:sz w:val="28"/>
          <w:szCs w:val="28"/>
          <w:lang w:val="vi-VN"/>
        </w:rPr>
        <w:t xml:space="preserve"> theo quy định.</w:t>
      </w:r>
      <w:r/>
    </w:p>
    <w:p>
      <w:pPr>
        <w:pStyle w:val="131"/>
        <w:ind w:firstLine="720"/>
        <w:spacing w:lineRule="exact" w:line="360" w:before="120"/>
        <w:rPr>
          <w:rFonts w:ascii="Times New Roman" w:hAnsi="Times New Roman"/>
          <w:sz w:val="28"/>
          <w:szCs w:val="28"/>
          <w:lang w:val="vi-VN"/>
        </w:rPr>
      </w:pPr>
      <w:r>
        <w:rPr>
          <w:rFonts w:ascii="Times New Roman" w:hAnsi="Times New Roman"/>
          <w:sz w:val="28"/>
          <w:szCs w:val="28"/>
          <w:lang w:val="vi-VN"/>
        </w:rPr>
        <w:t xml:space="preserve">+ Thuế bảo vệ môi trường</w:t>
      </w:r>
      <w:r>
        <w:rPr>
          <w:rFonts w:ascii="Times New Roman" w:hAnsi="Times New Roman"/>
          <w:sz w:val="28"/>
          <w:szCs w:val="28"/>
          <w:lang w:val="nl-NL"/>
        </w:rPr>
        <w:t xml:space="preserve">:</w:t>
      </w:r>
      <w:r>
        <w:rPr>
          <w:rFonts w:ascii="Times New Roman" w:hAnsi="Times New Roman"/>
          <w:sz w:val="28"/>
          <w:szCs w:val="28"/>
          <w:lang w:val="vi-VN"/>
        </w:rPr>
        <w:t xml:space="preserve"> T</w:t>
      </w:r>
      <w:r>
        <w:rPr>
          <w:rFonts w:ascii="Times New Roman" w:hAnsi="Times New Roman"/>
          <w:sz w:val="28"/>
          <w:szCs w:val="28"/>
          <w:lang w:val="nl-NL"/>
        </w:rPr>
        <w:t xml:space="preserve">hực hiện là </w:t>
      </w:r>
      <w:r>
        <w:rPr>
          <w:rFonts w:ascii="Times New Roman" w:hAnsi="Times New Roman"/>
          <w:sz w:val="28"/>
          <w:szCs w:val="28"/>
          <w:lang w:val="vi-VN"/>
        </w:rPr>
        <w:t xml:space="preserve">130</w:t>
      </w:r>
      <w:r>
        <w:rPr>
          <w:rFonts w:ascii="Times New Roman" w:hAnsi="Times New Roman"/>
          <w:sz w:val="28"/>
          <w:szCs w:val="28"/>
          <w:lang w:val="vi-VN"/>
        </w:rPr>
        <w:t xml:space="preserve">.</w:t>
      </w:r>
      <w:r>
        <w:rPr>
          <w:rFonts w:ascii="Times New Roman" w:hAnsi="Times New Roman"/>
          <w:sz w:val="28"/>
          <w:szCs w:val="28"/>
          <w:lang w:val="vi-VN"/>
        </w:rPr>
        <w:t xml:space="preserve">000</w:t>
      </w:r>
      <w:r>
        <w:rPr>
          <w:rFonts w:ascii="Times New Roman" w:hAnsi="Times New Roman"/>
          <w:sz w:val="28"/>
          <w:szCs w:val="28"/>
          <w:lang w:val="nl-NL"/>
        </w:rPr>
        <w:t xml:space="preserve"> triệu đồng, </w:t>
      </w:r>
      <w:r>
        <w:rPr>
          <w:rFonts w:ascii="Times New Roman" w:hAnsi="Times New Roman"/>
          <w:sz w:val="28"/>
          <w:szCs w:val="28"/>
          <w:lang w:val="vi-VN"/>
        </w:rPr>
        <w:t xml:space="preserve">bằng 100</w:t>
      </w:r>
      <w:r>
        <w:rPr>
          <w:rFonts w:ascii="Times New Roman" w:hAnsi="Times New Roman"/>
          <w:sz w:val="28"/>
          <w:szCs w:val="28"/>
          <w:lang w:val="nl-NL"/>
        </w:rPr>
        <w:t xml:space="preserve">% so với dự toán HĐND tỉnh giao</w:t>
      </w:r>
      <w:r>
        <w:rPr>
          <w:rFonts w:ascii="Times New Roman" w:hAnsi="Times New Roman"/>
          <w:sz w:val="28"/>
          <w:szCs w:val="28"/>
          <w:lang w:val="vi-VN"/>
        </w:rPr>
        <w:t xml:space="preserve">, tăng 32</w:t>
      </w:r>
      <w:r>
        <w:rPr>
          <w:rFonts w:ascii="Times New Roman" w:hAnsi="Times New Roman"/>
          <w:sz w:val="28"/>
          <w:szCs w:val="28"/>
          <w:lang w:val="nl-NL"/>
        </w:rPr>
        <w:t xml:space="preserve">% so với cùng kỳ năm </w:t>
      </w:r>
      <w:r>
        <w:rPr>
          <w:rFonts w:ascii="Times New Roman" w:hAnsi="Times New Roman"/>
          <w:sz w:val="28"/>
          <w:szCs w:val="28"/>
          <w:lang w:val="vi-VN"/>
        </w:rPr>
        <w:t xml:space="preserve">trước.</w:t>
      </w:r>
      <w:r/>
    </w:p>
    <w:p>
      <w:pPr>
        <w:pStyle w:val="131"/>
        <w:ind w:firstLine="720"/>
        <w:spacing w:lineRule="exact" w:line="360" w:before="120"/>
        <w:rPr>
          <w:rFonts w:ascii="Times New Roman" w:hAnsi="Times New Roman"/>
          <w:sz w:val="28"/>
          <w:szCs w:val="28"/>
          <w:lang w:val="vi-VN"/>
        </w:rPr>
      </w:pPr>
      <w:r>
        <w:rPr>
          <w:rFonts w:ascii="Times New Roman" w:hAnsi="Times New Roman"/>
          <w:sz w:val="28"/>
          <w:szCs w:val="28"/>
          <w:lang w:val="nl-NL"/>
        </w:rPr>
        <w:t xml:space="preserve">+ Lệ phí tr</w:t>
      </w:r>
      <w:r>
        <w:rPr>
          <w:rFonts w:ascii="Times New Roman" w:hAnsi="Times New Roman"/>
          <w:sz w:val="28"/>
          <w:szCs w:val="28"/>
          <w:lang w:val="nl-NL"/>
        </w:rPr>
        <w:t xml:space="preserve">ư</w:t>
      </w:r>
      <w:r>
        <w:rPr>
          <w:rFonts w:ascii="Times New Roman" w:hAnsi="Times New Roman"/>
          <w:sz w:val="28"/>
          <w:szCs w:val="28"/>
          <w:lang w:val="nl-NL"/>
        </w:rPr>
        <w:t xml:space="preserve">ớc bạ: </w:t>
      </w:r>
      <w:r>
        <w:rPr>
          <w:rFonts w:ascii="Times New Roman" w:hAnsi="Times New Roman"/>
          <w:sz w:val="28"/>
          <w:szCs w:val="28"/>
          <w:lang w:val="vi-VN"/>
        </w:rPr>
        <w:t xml:space="preserve">T</w:t>
      </w:r>
      <w:r>
        <w:rPr>
          <w:rFonts w:ascii="Times New Roman" w:hAnsi="Times New Roman"/>
          <w:sz w:val="28"/>
          <w:szCs w:val="28"/>
          <w:lang w:val="nl-NL"/>
        </w:rPr>
        <w:t xml:space="preserve">hực hiện là </w:t>
      </w:r>
      <w:r>
        <w:rPr>
          <w:rFonts w:ascii="Times New Roman" w:hAnsi="Times New Roman"/>
          <w:sz w:val="28"/>
          <w:szCs w:val="28"/>
          <w:lang w:val="vi-VN"/>
        </w:rPr>
        <w:t xml:space="preserve">51</w:t>
      </w:r>
      <w:r>
        <w:rPr>
          <w:rFonts w:ascii="Times New Roman" w:hAnsi="Times New Roman"/>
          <w:sz w:val="28"/>
          <w:szCs w:val="28"/>
          <w:lang w:val="vi-VN"/>
        </w:rPr>
        <w:t xml:space="preserve">.</w:t>
      </w:r>
      <w:r>
        <w:rPr>
          <w:rFonts w:ascii="Times New Roman" w:hAnsi="Times New Roman"/>
          <w:sz w:val="28"/>
          <w:szCs w:val="28"/>
          <w:lang w:val="vi-VN"/>
        </w:rPr>
        <w:t xml:space="preserve">418</w:t>
      </w:r>
      <w:r>
        <w:rPr>
          <w:rFonts w:ascii="Times New Roman" w:hAnsi="Times New Roman"/>
          <w:sz w:val="28"/>
          <w:szCs w:val="28"/>
          <w:lang w:val="nl-NL"/>
        </w:rPr>
        <w:t xml:space="preserve"> triệu đồng, </w:t>
      </w:r>
      <w:r>
        <w:rPr>
          <w:rFonts w:ascii="Times New Roman" w:hAnsi="Times New Roman"/>
          <w:sz w:val="28"/>
          <w:szCs w:val="28"/>
          <w:lang w:val="vi-VN"/>
        </w:rPr>
        <w:t xml:space="preserve">đạt</w:t>
      </w:r>
      <w:r>
        <w:rPr>
          <w:rFonts w:ascii="Times New Roman" w:hAnsi="Times New Roman"/>
          <w:sz w:val="28"/>
          <w:szCs w:val="28"/>
          <w:lang w:val="nl-NL"/>
        </w:rPr>
        <w:t xml:space="preserve"> </w:t>
      </w:r>
      <w:r>
        <w:rPr>
          <w:rFonts w:ascii="Times New Roman" w:hAnsi="Times New Roman"/>
          <w:sz w:val="28"/>
          <w:szCs w:val="28"/>
          <w:lang w:val="vi-VN"/>
        </w:rPr>
        <w:t xml:space="preserve">95</w:t>
      </w:r>
      <w:r>
        <w:rPr>
          <w:rFonts w:ascii="Times New Roman" w:hAnsi="Times New Roman"/>
          <w:sz w:val="28"/>
          <w:szCs w:val="28"/>
          <w:lang w:val="nl-NL"/>
        </w:rPr>
        <w:t xml:space="preserve">% so với dự toán HĐND tỉnh giao</w:t>
      </w:r>
      <w:r>
        <w:rPr>
          <w:rFonts w:ascii="Times New Roman" w:hAnsi="Times New Roman"/>
          <w:sz w:val="28"/>
          <w:szCs w:val="28"/>
          <w:lang w:val="vi-VN"/>
        </w:rPr>
        <w:t xml:space="preserve"> và</w:t>
      </w:r>
      <w:r>
        <w:rPr>
          <w:rFonts w:ascii="Times New Roman" w:hAnsi="Times New Roman"/>
          <w:sz w:val="28"/>
          <w:szCs w:val="28"/>
          <w:lang w:val="nl-NL"/>
        </w:rPr>
        <w:t xml:space="preserve"> so với cùng kỳ năm </w:t>
      </w:r>
      <w:r>
        <w:rPr>
          <w:rFonts w:ascii="Times New Roman" w:hAnsi="Times New Roman"/>
          <w:sz w:val="28"/>
          <w:szCs w:val="28"/>
          <w:lang w:val="vi-VN"/>
        </w:rPr>
        <w:t xml:space="preserve">trước</w:t>
      </w:r>
      <w:r>
        <w:rPr>
          <w:rFonts w:ascii="Times New Roman" w:hAnsi="Times New Roman"/>
          <w:sz w:val="28"/>
          <w:szCs w:val="28"/>
          <w:lang w:val="nl-NL"/>
        </w:rPr>
        <w:t xml:space="preserve">. </w:t>
      </w:r>
      <w:r>
        <w:rPr>
          <w:rFonts w:ascii="Times New Roman" w:hAnsi="Times New Roman"/>
          <w:sz w:val="28"/>
          <w:szCs w:val="28"/>
          <w:lang w:val="vi-VN"/>
        </w:rPr>
      </w:r>
      <w:r/>
    </w:p>
    <w:p>
      <w:pPr>
        <w:pStyle w:val="131"/>
        <w:ind w:firstLine="720"/>
        <w:spacing w:lineRule="exact" w:line="360" w:before="120"/>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sz w:val="28"/>
          <w:szCs w:val="28"/>
          <w:lang w:val="vi-VN"/>
        </w:rPr>
        <w:t xml:space="preserve">K</w:t>
      </w:r>
      <w:r>
        <w:rPr>
          <w:rFonts w:ascii="Times New Roman" w:hAnsi="Times New Roman"/>
          <w:sz w:val="28"/>
          <w:szCs w:val="28"/>
          <w:lang w:val="nl-NL"/>
        </w:rPr>
        <w:t xml:space="preserve">hoản th</w:t>
      </w:r>
      <w:r>
        <w:rPr>
          <w:rFonts w:ascii="Times New Roman" w:hAnsi="Times New Roman"/>
          <w:sz w:val="28"/>
          <w:szCs w:val="28"/>
          <w:lang w:val="nl-NL"/>
        </w:rPr>
        <w:t xml:space="preserve">u từ phí, lệ phí: </w:t>
      </w:r>
      <w:r>
        <w:rPr>
          <w:rFonts w:ascii="Times New Roman" w:hAnsi="Times New Roman"/>
          <w:sz w:val="28"/>
          <w:szCs w:val="28"/>
          <w:lang w:val="vi-VN"/>
        </w:rPr>
        <w:t xml:space="preserve">T</w:t>
      </w:r>
      <w:r>
        <w:rPr>
          <w:rFonts w:ascii="Times New Roman" w:hAnsi="Times New Roman"/>
          <w:sz w:val="28"/>
          <w:szCs w:val="28"/>
          <w:lang w:val="nl-NL"/>
        </w:rPr>
        <w:t xml:space="preserve">hực hiện </w:t>
      </w:r>
      <w:r>
        <w:rPr>
          <w:rFonts w:ascii="Times New Roman" w:hAnsi="Times New Roman"/>
          <w:sz w:val="28"/>
          <w:szCs w:val="28"/>
          <w:lang w:val="nl-NL"/>
        </w:rPr>
        <w:t xml:space="preserve">là </w:t>
      </w:r>
      <w:r>
        <w:rPr>
          <w:rFonts w:ascii="Times New Roman" w:hAnsi="Times New Roman"/>
          <w:sz w:val="28"/>
          <w:szCs w:val="28"/>
          <w:lang w:val="vi-VN"/>
        </w:rPr>
        <w:t xml:space="preserve">41</w:t>
      </w:r>
      <w:r>
        <w:rPr>
          <w:rFonts w:ascii="Times New Roman" w:hAnsi="Times New Roman"/>
          <w:sz w:val="28"/>
          <w:szCs w:val="28"/>
          <w:lang w:val="nl-NL"/>
        </w:rPr>
        <w:t xml:space="preserve">.</w:t>
      </w:r>
      <w:r>
        <w:rPr>
          <w:rFonts w:ascii="Times New Roman" w:hAnsi="Times New Roman"/>
          <w:sz w:val="28"/>
          <w:szCs w:val="28"/>
          <w:lang w:val="vi-VN"/>
        </w:rPr>
        <w:t xml:space="preserve">096</w:t>
      </w:r>
      <w:r>
        <w:rPr>
          <w:rFonts w:ascii="Times New Roman" w:hAnsi="Times New Roman"/>
          <w:sz w:val="28"/>
          <w:szCs w:val="28"/>
          <w:lang w:val="nl-NL"/>
        </w:rPr>
        <w:t xml:space="preserve"> triệu đồng, </w:t>
      </w:r>
      <w:r>
        <w:rPr>
          <w:rFonts w:ascii="Times New Roman" w:hAnsi="Times New Roman"/>
          <w:sz w:val="28"/>
          <w:szCs w:val="28"/>
          <w:lang w:val="vi-VN"/>
        </w:rPr>
        <w:t xml:space="preserve">đạt </w:t>
      </w:r>
      <w:r>
        <w:rPr>
          <w:rFonts w:ascii="Times New Roman" w:hAnsi="Times New Roman"/>
          <w:sz w:val="28"/>
          <w:szCs w:val="28"/>
          <w:lang w:val="vi-VN"/>
        </w:rPr>
        <w:t xml:space="preserve">6</w:t>
      </w:r>
      <w:r>
        <w:rPr>
          <w:rFonts w:ascii="Times New Roman" w:hAnsi="Times New Roman"/>
          <w:sz w:val="28"/>
          <w:szCs w:val="28"/>
          <w:lang w:val="vi-VN"/>
        </w:rPr>
        <w:t xml:space="preserve">9</w:t>
      </w:r>
      <w:r>
        <w:rPr>
          <w:rFonts w:ascii="Times New Roman" w:hAnsi="Times New Roman"/>
          <w:sz w:val="28"/>
          <w:szCs w:val="28"/>
          <w:lang w:val="nl-NL"/>
        </w:rPr>
        <w:t xml:space="preserve">% so với dự toán HĐND tỉnh giao, </w:t>
      </w:r>
      <w:r>
        <w:rPr>
          <w:rFonts w:ascii="Times New Roman" w:hAnsi="Times New Roman"/>
          <w:sz w:val="28"/>
          <w:szCs w:val="28"/>
          <w:lang w:val="vi-VN"/>
        </w:rPr>
        <w:t xml:space="preserve">bằng</w:t>
      </w:r>
      <w:r>
        <w:rPr>
          <w:rFonts w:ascii="Times New Roman" w:hAnsi="Times New Roman"/>
          <w:sz w:val="28"/>
          <w:szCs w:val="28"/>
          <w:lang w:val="nl-NL"/>
        </w:rPr>
        <w:t xml:space="preserve"> </w:t>
      </w:r>
      <w:r>
        <w:rPr>
          <w:rFonts w:ascii="Times New Roman" w:hAnsi="Times New Roman"/>
          <w:sz w:val="28"/>
          <w:szCs w:val="28"/>
          <w:lang w:val="vi-VN"/>
        </w:rPr>
        <w:t xml:space="preserve">62</w:t>
      </w:r>
      <w:r>
        <w:rPr>
          <w:rFonts w:ascii="Times New Roman" w:hAnsi="Times New Roman"/>
          <w:sz w:val="28"/>
          <w:szCs w:val="28"/>
          <w:lang w:val="vi-VN"/>
        </w:rPr>
        <w:t xml:space="preserve">%</w:t>
      </w:r>
      <w:r>
        <w:rPr>
          <w:rFonts w:ascii="Times New Roman" w:hAnsi="Times New Roman"/>
          <w:sz w:val="28"/>
          <w:szCs w:val="28"/>
          <w:lang w:val="nl-NL"/>
        </w:rPr>
        <w:t xml:space="preserve"> so với cùng kỳ năm </w:t>
      </w:r>
      <w:r>
        <w:rPr>
          <w:rFonts w:ascii="Times New Roman" w:hAnsi="Times New Roman"/>
          <w:sz w:val="28"/>
          <w:szCs w:val="28"/>
          <w:lang w:val="vi-VN"/>
        </w:rPr>
        <w:t xml:space="preserve">trước</w:t>
      </w:r>
      <w:r>
        <w:rPr>
          <w:rFonts w:ascii="Times New Roman" w:hAnsi="Times New Roman"/>
          <w:sz w:val="28"/>
          <w:szCs w:val="28"/>
          <w:lang w:val="nl-NL"/>
        </w:rPr>
        <w:t xml:space="preserve">. </w:t>
      </w:r>
      <w:r>
        <w:rPr>
          <w:rFonts w:ascii="Times New Roman" w:hAnsi="Times New Roman"/>
          <w:sz w:val="28"/>
          <w:szCs w:val="28"/>
          <w:lang w:val="vi-VN"/>
        </w:rPr>
        <w:t xml:space="preserve">K</w:t>
      </w:r>
      <w:r>
        <w:rPr>
          <w:rFonts w:ascii="Times New Roman" w:hAnsi="Times New Roman"/>
          <w:sz w:val="28"/>
          <w:szCs w:val="28"/>
          <w:lang w:val="nl-NL"/>
        </w:rPr>
        <w:t xml:space="preserve">hoản thu </w:t>
      </w:r>
      <w:r>
        <w:rPr>
          <w:rFonts w:ascii="Times New Roman" w:hAnsi="Times New Roman"/>
          <w:sz w:val="28"/>
          <w:szCs w:val="28"/>
          <w:lang w:val="vi-VN"/>
        </w:rPr>
        <w:t xml:space="preserve">này</w:t>
      </w:r>
      <w:r>
        <w:rPr>
          <w:rFonts w:ascii="Times New Roman" w:hAnsi="Times New Roman"/>
          <w:sz w:val="28"/>
          <w:szCs w:val="28"/>
          <w:lang w:val="nl-NL"/>
        </w:rPr>
        <w:t xml:space="preserve"> </w:t>
      </w:r>
      <w:r>
        <w:rPr>
          <w:rFonts w:ascii="Times New Roman" w:hAnsi="Times New Roman"/>
          <w:sz w:val="28"/>
          <w:szCs w:val="28"/>
          <w:lang w:val="nl-NL"/>
        </w:rPr>
        <w:t xml:space="preserve">đạt tỷ lệ</w:t>
      </w:r>
      <w:r>
        <w:rPr>
          <w:rFonts w:ascii="Times New Roman" w:hAnsi="Times New Roman"/>
          <w:sz w:val="28"/>
          <w:szCs w:val="28"/>
          <w:lang w:val="vi-VN"/>
        </w:rPr>
        <w:t xml:space="preserve"> </w:t>
      </w:r>
      <w:r>
        <w:rPr>
          <w:rFonts w:ascii="Times New Roman" w:hAnsi="Times New Roman"/>
          <w:sz w:val="28"/>
          <w:szCs w:val="28"/>
          <w:lang w:val="vi-VN"/>
        </w:rPr>
        <w:t xml:space="preserve">thấp</w:t>
      </w:r>
      <w:r>
        <w:rPr>
          <w:rFonts w:ascii="Times New Roman" w:hAnsi="Times New Roman"/>
          <w:sz w:val="28"/>
          <w:szCs w:val="28"/>
          <w:lang w:val="nl-NL"/>
        </w:rPr>
        <w:t xml:space="preserve"> </w:t>
      </w:r>
      <w:r>
        <w:rPr>
          <w:rFonts w:ascii="Times New Roman" w:hAnsi="Times New Roman"/>
          <w:sz w:val="28"/>
          <w:szCs w:val="28"/>
          <w:lang w:val="vi-VN"/>
        </w:rPr>
        <w:t xml:space="preserve">là </w:t>
      </w:r>
      <w:r>
        <w:rPr>
          <w:rFonts w:ascii="Times New Roman" w:hAnsi="Times New Roman"/>
          <w:sz w:val="28"/>
          <w:szCs w:val="28"/>
          <w:lang w:val="vi-VN"/>
        </w:rPr>
        <w:t xml:space="preserve">do</w:t>
      </w:r>
      <w:r>
        <w:rPr>
          <w:rFonts w:ascii="Times New Roman" w:hAnsi="Times New Roman"/>
          <w:sz w:val="28"/>
          <w:szCs w:val="28"/>
          <w:lang w:val="vi-VN"/>
        </w:rPr>
        <w:t xml:space="preserve"> ảnh hưởng</w:t>
      </w:r>
      <w:r>
        <w:rPr>
          <w:rFonts w:ascii="Times New Roman" w:hAnsi="Times New Roman"/>
          <w:sz w:val="28"/>
          <w:szCs w:val="28"/>
          <w:lang w:val="vi-VN"/>
        </w:rPr>
        <w:t xml:space="preserve"> chính sách </w:t>
      </w:r>
      <w:r>
        <w:rPr>
          <w:rFonts w:ascii="Times New Roman" w:hAnsi="Times New Roman"/>
          <w:sz w:val="28"/>
          <w:szCs w:val="28"/>
        </w:rPr>
        <w:t xml:space="preserve">thắt chặt b</w:t>
      </w:r>
      <w:r>
        <w:rPr>
          <w:rFonts w:ascii="Times New Roman" w:hAnsi="Times New Roman"/>
          <w:sz w:val="28"/>
          <w:szCs w:val="28"/>
          <w:lang w:val="vi-VN"/>
        </w:rPr>
        <w:t xml:space="preserve">iên mậu </w:t>
      </w:r>
      <w:r>
        <w:rPr>
          <w:rFonts w:ascii="Times New Roman" w:hAnsi="Times New Roman"/>
          <w:sz w:val="28"/>
          <w:szCs w:val="28"/>
        </w:rPr>
        <w:t xml:space="preserve">bên</w:t>
      </w:r>
      <w:r>
        <w:rPr>
          <w:rFonts w:ascii="Times New Roman" w:hAnsi="Times New Roman"/>
          <w:sz w:val="28"/>
          <w:szCs w:val="28"/>
          <w:lang w:val="vi-VN"/>
        </w:rPr>
        <w:t xml:space="preserve"> phía</w:t>
      </w:r>
      <w:r>
        <w:rPr>
          <w:rFonts w:ascii="Times New Roman" w:hAnsi="Times New Roman"/>
          <w:sz w:val="28"/>
          <w:szCs w:val="28"/>
          <w:lang w:val="vi-VN"/>
        </w:rPr>
        <w:t xml:space="preserve"> Trung Quốc </w:t>
      </w:r>
      <w:r>
        <w:rPr>
          <w:rFonts w:ascii="Times New Roman" w:hAnsi="Times New Roman"/>
          <w:sz w:val="28"/>
          <w:szCs w:val="28"/>
          <w:lang w:val="vi-VN"/>
        </w:rPr>
        <w:t xml:space="preserve">nên đã ảnh hưởng đến khoản thu này.</w:t>
      </w:r>
      <w:r>
        <w:rPr>
          <w:rFonts w:ascii="Times New Roman" w:hAnsi="Times New Roman"/>
          <w:sz w:val="28"/>
          <w:szCs w:val="28"/>
          <w:lang w:val="nl-NL"/>
        </w:rPr>
      </w:r>
      <w:r/>
    </w:p>
    <w:p>
      <w:pPr>
        <w:pStyle w:val="119"/>
        <w:ind w:firstLine="720"/>
        <w:jc w:val="both"/>
        <w:spacing w:lineRule="exact" w:line="360" w:before="120"/>
        <w:rPr>
          <w:rFonts w:ascii="Times New Roman" w:hAnsi="Times New Roman"/>
          <w:szCs w:val="28"/>
          <w:lang w:val="vi-VN"/>
        </w:rPr>
      </w:pPr>
      <w:r>
        <w:rPr>
          <w:rFonts w:ascii="Times New Roman" w:hAnsi="Times New Roman"/>
          <w:szCs w:val="28"/>
          <w:lang w:val="nl-NL"/>
        </w:rPr>
        <w:t xml:space="preserve">+ </w:t>
      </w:r>
      <w:r>
        <w:rPr>
          <w:rFonts w:ascii="Times New Roman" w:hAnsi="Times New Roman"/>
          <w:szCs w:val="28"/>
          <w:lang w:val="vi-VN"/>
        </w:rPr>
        <w:t xml:space="preserve">Các khoản thu về nhà, đất</w:t>
      </w:r>
      <w:r>
        <w:rPr>
          <w:rFonts w:ascii="Times New Roman" w:hAnsi="Times New Roman"/>
          <w:szCs w:val="28"/>
          <w:lang w:val="nl-NL"/>
        </w:rPr>
        <w:t xml:space="preserve">: </w:t>
      </w:r>
      <w:r>
        <w:rPr>
          <w:rFonts w:ascii="Times New Roman" w:hAnsi="Times New Roman"/>
          <w:szCs w:val="28"/>
          <w:lang w:val="vi-VN"/>
        </w:rPr>
        <w:t xml:space="preserve">T</w:t>
      </w:r>
      <w:r>
        <w:rPr>
          <w:rFonts w:ascii="Times New Roman" w:hAnsi="Times New Roman"/>
          <w:szCs w:val="28"/>
          <w:lang w:val="nl-NL"/>
        </w:rPr>
        <w:t xml:space="preserve">hực hiện là </w:t>
      </w:r>
      <w:r>
        <w:rPr>
          <w:rFonts w:ascii="Times New Roman" w:hAnsi="Times New Roman"/>
          <w:szCs w:val="28"/>
          <w:lang w:val="vi-VN"/>
        </w:rPr>
        <w:t xml:space="preserve">21</w:t>
      </w:r>
      <w:r>
        <w:rPr>
          <w:rFonts w:ascii="Times New Roman" w:hAnsi="Times New Roman"/>
          <w:szCs w:val="28"/>
          <w:lang w:val="vi-VN"/>
        </w:rPr>
        <w:t xml:space="preserve">9</w:t>
      </w:r>
      <w:r>
        <w:rPr>
          <w:rFonts w:ascii="Times New Roman" w:hAnsi="Times New Roman"/>
          <w:szCs w:val="28"/>
          <w:lang w:val="nl-NL"/>
        </w:rPr>
        <w:t xml:space="preserve">.</w:t>
      </w:r>
      <w:r>
        <w:rPr>
          <w:rFonts w:ascii="Times New Roman" w:hAnsi="Times New Roman"/>
          <w:szCs w:val="28"/>
          <w:lang w:val="vi-VN"/>
        </w:rPr>
        <w:t xml:space="preserve">705</w:t>
      </w:r>
      <w:r>
        <w:rPr>
          <w:rFonts w:ascii="Times New Roman" w:hAnsi="Times New Roman"/>
          <w:szCs w:val="28"/>
          <w:lang w:val="nl-NL"/>
        </w:rPr>
        <w:t xml:space="preserve"> triệu đồng, </w:t>
      </w:r>
      <w:r>
        <w:rPr>
          <w:rFonts w:ascii="Times New Roman" w:hAnsi="Times New Roman"/>
          <w:szCs w:val="28"/>
          <w:lang w:val="vi-VN"/>
        </w:rPr>
        <w:t xml:space="preserve">tăng 2</w:t>
      </w:r>
      <w:r>
        <w:rPr>
          <w:rFonts w:ascii="Times New Roman" w:hAnsi="Times New Roman"/>
          <w:szCs w:val="28"/>
          <w:lang w:val="nl-NL"/>
        </w:rPr>
        <w:t xml:space="preserve">% </w:t>
      </w:r>
      <w:r>
        <w:rPr>
          <w:rFonts w:ascii="Times New Roman" w:hAnsi="Times New Roman"/>
          <w:szCs w:val="28"/>
          <w:lang w:val="vi-VN"/>
        </w:rPr>
        <w:t xml:space="preserve">so </w:t>
      </w:r>
      <w:r>
        <w:rPr>
          <w:rFonts w:ascii="Times New Roman" w:hAnsi="Times New Roman"/>
          <w:szCs w:val="28"/>
          <w:lang w:val="nl-NL"/>
        </w:rPr>
        <w:t xml:space="preserve">với dự toán HĐND tỉnh giao, </w:t>
      </w:r>
      <w:r>
        <w:rPr>
          <w:rFonts w:ascii="Times New Roman" w:hAnsi="Times New Roman"/>
          <w:szCs w:val="28"/>
          <w:lang w:val="vi-VN"/>
        </w:rPr>
        <w:t xml:space="preserve">bằng </w:t>
      </w:r>
      <w:r>
        <w:rPr>
          <w:rFonts w:ascii="Times New Roman" w:hAnsi="Times New Roman"/>
          <w:szCs w:val="28"/>
          <w:lang w:val="vi-VN"/>
        </w:rPr>
        <w:t xml:space="preserve">8</w:t>
      </w:r>
      <w:r>
        <w:rPr>
          <w:rFonts w:ascii="Times New Roman" w:hAnsi="Times New Roman"/>
          <w:szCs w:val="28"/>
          <w:lang w:val="vi-VN"/>
        </w:rPr>
        <w:t xml:space="preserve">2</w:t>
      </w:r>
      <w:r>
        <w:rPr>
          <w:rFonts w:ascii="Times New Roman" w:hAnsi="Times New Roman"/>
          <w:szCs w:val="28"/>
          <w:lang w:val="vi-VN"/>
        </w:rPr>
        <w:t xml:space="preserve">%</w:t>
      </w:r>
      <w:r>
        <w:rPr>
          <w:rFonts w:ascii="Times New Roman" w:hAnsi="Times New Roman"/>
          <w:szCs w:val="28"/>
          <w:lang w:val="nl-NL"/>
        </w:rPr>
        <w:t xml:space="preserve"> so với cùng kỳ năm </w:t>
      </w:r>
      <w:r>
        <w:rPr>
          <w:rFonts w:ascii="Times New Roman" w:hAnsi="Times New Roman"/>
          <w:szCs w:val="28"/>
          <w:lang w:val="vi-VN"/>
        </w:rPr>
        <w:t xml:space="preserve">trước</w:t>
      </w:r>
      <w:r>
        <w:rPr>
          <w:rFonts w:ascii="Times New Roman" w:hAnsi="Times New Roman"/>
          <w:szCs w:val="28"/>
          <w:lang w:val="nl-NL"/>
        </w:rPr>
        <w:t xml:space="preserve">. </w:t>
      </w:r>
      <w:r>
        <w:rPr>
          <w:rFonts w:ascii="Times New Roman" w:hAnsi="Times New Roman"/>
          <w:szCs w:val="28"/>
          <w:lang w:val="vi-VN"/>
        </w:rPr>
      </w:r>
      <w:r/>
    </w:p>
    <w:p>
      <w:pPr>
        <w:pStyle w:val="119"/>
        <w:ind w:firstLine="720"/>
        <w:jc w:val="both"/>
        <w:spacing w:lineRule="exact" w:line="360" w:before="120"/>
        <w:rPr>
          <w:rFonts w:ascii="Times New Roman" w:hAnsi="Times New Roman"/>
          <w:szCs w:val="28"/>
          <w:lang w:val="nl-NL"/>
        </w:rPr>
      </w:pPr>
      <w:r>
        <w:rPr>
          <w:rFonts w:ascii="Times New Roman" w:hAnsi="Times New Roman"/>
          <w:szCs w:val="28"/>
          <w:lang w:val="nl-NL"/>
        </w:rPr>
        <w:t xml:space="preserve">+ Thu tiền cấp quyền khai thác khoáng sản: </w:t>
      </w:r>
      <w:r>
        <w:rPr>
          <w:rFonts w:ascii="Times New Roman" w:hAnsi="Times New Roman"/>
          <w:szCs w:val="28"/>
          <w:lang w:val="vi-VN"/>
        </w:rPr>
        <w:t xml:space="preserve">T</w:t>
      </w:r>
      <w:r>
        <w:rPr>
          <w:rFonts w:ascii="Times New Roman" w:hAnsi="Times New Roman"/>
          <w:szCs w:val="28"/>
          <w:lang w:val="nl-NL"/>
        </w:rPr>
        <w:t xml:space="preserve">hực hiện là </w:t>
      </w:r>
      <w:r>
        <w:rPr>
          <w:rFonts w:ascii="Times New Roman" w:hAnsi="Times New Roman"/>
          <w:szCs w:val="28"/>
          <w:lang w:val="vi-VN"/>
        </w:rPr>
        <w:t xml:space="preserve">2</w:t>
      </w:r>
      <w:r>
        <w:rPr>
          <w:rFonts w:ascii="Times New Roman" w:hAnsi="Times New Roman"/>
          <w:szCs w:val="28"/>
          <w:lang w:val="vi-VN"/>
        </w:rPr>
        <w:t xml:space="preserve">34</w:t>
      </w:r>
      <w:r>
        <w:rPr>
          <w:rFonts w:ascii="Times New Roman" w:hAnsi="Times New Roman"/>
          <w:szCs w:val="28"/>
          <w:lang w:val="nl-NL"/>
        </w:rPr>
        <w:t xml:space="preserve">.</w:t>
      </w:r>
      <w:r>
        <w:rPr>
          <w:rFonts w:ascii="Times New Roman" w:hAnsi="Times New Roman"/>
          <w:szCs w:val="28"/>
          <w:lang w:val="vi-VN"/>
        </w:rPr>
        <w:t xml:space="preserve">522</w:t>
      </w:r>
      <w:r>
        <w:rPr>
          <w:rFonts w:ascii="Times New Roman" w:hAnsi="Times New Roman"/>
          <w:szCs w:val="28"/>
          <w:lang w:val="nl-NL"/>
        </w:rPr>
        <w:t xml:space="preserve"> triệu đồng, </w:t>
      </w:r>
      <w:r>
        <w:rPr>
          <w:rFonts w:ascii="Times New Roman" w:hAnsi="Times New Roman"/>
          <w:szCs w:val="28"/>
          <w:lang w:val="vi-VN"/>
        </w:rPr>
        <w:t xml:space="preserve">tăng 2,</w:t>
      </w:r>
      <w:r>
        <w:rPr>
          <w:rFonts w:ascii="Times New Roman" w:hAnsi="Times New Roman"/>
          <w:szCs w:val="28"/>
          <w:lang w:val="vi-VN"/>
        </w:rPr>
        <w:t xml:space="preserve">6</w:t>
      </w:r>
      <w:r>
        <w:rPr>
          <w:rFonts w:ascii="Times New Roman" w:hAnsi="Times New Roman"/>
          <w:szCs w:val="28"/>
          <w:lang w:val="vi-VN"/>
        </w:rPr>
        <w:t xml:space="preserve"> lần </w:t>
      </w:r>
      <w:r>
        <w:rPr>
          <w:rFonts w:ascii="Times New Roman" w:hAnsi="Times New Roman"/>
          <w:szCs w:val="28"/>
          <w:lang w:val="nl-NL"/>
        </w:rPr>
        <w:t xml:space="preserve">so với dự toán HĐND tỉnh giao</w:t>
      </w:r>
      <w:r>
        <w:rPr>
          <w:rFonts w:ascii="Times New Roman" w:hAnsi="Times New Roman"/>
          <w:szCs w:val="28"/>
          <w:lang w:val="vi-VN"/>
        </w:rPr>
        <w:t xml:space="preserve"> và tăng 2,</w:t>
      </w:r>
      <w:r>
        <w:rPr>
          <w:rFonts w:ascii="Times New Roman" w:hAnsi="Times New Roman"/>
          <w:szCs w:val="28"/>
          <w:lang w:val="vi-VN"/>
        </w:rPr>
        <w:t xml:space="preserve">3</w:t>
      </w:r>
      <w:r>
        <w:rPr>
          <w:rFonts w:ascii="Times New Roman" w:hAnsi="Times New Roman"/>
          <w:szCs w:val="28"/>
          <w:lang w:val="vi-VN"/>
        </w:rPr>
        <w:t xml:space="preserve"> lần </w:t>
      </w:r>
      <w:r>
        <w:rPr>
          <w:rFonts w:ascii="Times New Roman" w:hAnsi="Times New Roman"/>
          <w:szCs w:val="28"/>
          <w:lang w:val="nl-NL"/>
        </w:rPr>
        <w:t xml:space="preserve">so với cùng kỳ năm trước. </w:t>
      </w:r>
      <w:r>
        <w:rPr>
          <w:rFonts w:ascii="Times New Roman" w:hAnsi="Times New Roman"/>
          <w:szCs w:val="28"/>
          <w:lang w:val="vi-VN"/>
        </w:rPr>
        <w:t xml:space="preserve">Khoản thu này tăng cao d</w:t>
      </w:r>
      <w:r>
        <w:rPr>
          <w:rFonts w:ascii="Times New Roman" w:hAnsi="Times New Roman"/>
          <w:szCs w:val="28"/>
          <w:lang w:val="nl-NL"/>
        </w:rPr>
        <w:t xml:space="preserve">o</w:t>
      </w:r>
      <w:r>
        <w:rPr>
          <w:rFonts w:ascii="Times New Roman" w:hAnsi="Times New Roman"/>
          <w:szCs w:val="28"/>
          <w:lang w:val="vi-VN"/>
        </w:rPr>
        <w:t xml:space="preserve"> công tác đôn đốc thu hồi nợ đọng về thu tiền cấp quyền khai thác khoáng sản từ các năm trước của các doanh nghiệp; đồng thời do thực hiện thu tiền cấp quyền khai thác khoáng sản đối với tài nguyên nước theo Nghị định số 82/2017/NĐ-CP ngày 17/7/2017 của Chính phủ.</w:t>
      </w:r>
      <w:r>
        <w:rPr>
          <w:rFonts w:ascii="Times New Roman" w:hAnsi="Times New Roman"/>
          <w:szCs w:val="28"/>
          <w:lang w:val="nl-NL"/>
        </w:rPr>
      </w:r>
      <w:r/>
    </w:p>
    <w:p>
      <w:pPr>
        <w:pStyle w:val="131"/>
        <w:ind w:firstLine="720"/>
        <w:spacing w:lineRule="exact" w:line="360" w:before="120"/>
        <w:rPr>
          <w:rFonts w:ascii="Times New Roman" w:hAnsi="Times New Roman"/>
          <w:sz w:val="28"/>
          <w:szCs w:val="28"/>
          <w:lang w:val="nl-NL"/>
        </w:rPr>
      </w:pPr>
      <w:r>
        <w:rPr>
          <w:rFonts w:ascii="Times New Roman" w:hAnsi="Times New Roman"/>
          <w:sz w:val="28"/>
          <w:szCs w:val="28"/>
          <w:lang w:val="nl-NL"/>
        </w:rPr>
        <w:t xml:space="preserve">+ Thu</w:t>
      </w:r>
      <w:r>
        <w:rPr>
          <w:rFonts w:ascii="Times New Roman" w:hAnsi="Times New Roman"/>
          <w:sz w:val="28"/>
          <w:szCs w:val="28"/>
          <w:lang w:val="nl-NL"/>
        </w:rPr>
        <w:t xml:space="preserve"> từ hoạt động</w:t>
      </w:r>
      <w:r>
        <w:rPr>
          <w:rFonts w:ascii="Times New Roman" w:hAnsi="Times New Roman"/>
          <w:sz w:val="28"/>
          <w:szCs w:val="28"/>
          <w:lang w:val="nl-NL"/>
        </w:rPr>
        <w:t xml:space="preserve"> </w:t>
      </w:r>
      <w:r>
        <w:rPr>
          <w:rFonts w:ascii="Times New Roman" w:hAnsi="Times New Roman"/>
          <w:sz w:val="28"/>
          <w:szCs w:val="28"/>
          <w:lang w:val="vi-VN"/>
        </w:rPr>
        <w:t xml:space="preserve">x</w:t>
      </w:r>
      <w:r>
        <w:rPr>
          <w:rFonts w:ascii="Times New Roman" w:hAnsi="Times New Roman"/>
          <w:sz w:val="28"/>
          <w:szCs w:val="28"/>
          <w:lang w:val="nl-NL"/>
        </w:rPr>
        <w:t xml:space="preserve">ổ số kiến thiết: </w:t>
      </w:r>
      <w:r>
        <w:rPr>
          <w:rFonts w:ascii="Times New Roman" w:hAnsi="Times New Roman"/>
          <w:sz w:val="28"/>
          <w:szCs w:val="28"/>
          <w:lang w:val="vi-VN"/>
        </w:rPr>
        <w:t xml:space="preserve">T</w:t>
      </w:r>
      <w:r>
        <w:rPr>
          <w:rFonts w:ascii="Times New Roman" w:hAnsi="Times New Roman"/>
          <w:sz w:val="28"/>
          <w:szCs w:val="28"/>
          <w:lang w:val="nl-NL"/>
        </w:rPr>
        <w:t xml:space="preserve">hực hiện </w:t>
      </w:r>
      <w:r>
        <w:rPr>
          <w:rFonts w:ascii="Times New Roman" w:hAnsi="Times New Roman"/>
          <w:sz w:val="28"/>
          <w:szCs w:val="28"/>
          <w:lang w:val="nl-NL"/>
        </w:rPr>
        <w:t xml:space="preserve">là </w:t>
      </w:r>
      <w:r>
        <w:rPr>
          <w:rFonts w:ascii="Times New Roman" w:hAnsi="Times New Roman"/>
          <w:sz w:val="28"/>
          <w:szCs w:val="28"/>
          <w:lang w:val="vi-VN"/>
        </w:rPr>
        <w:t xml:space="preserve">2</w:t>
      </w:r>
      <w:r>
        <w:rPr>
          <w:rFonts w:ascii="Times New Roman" w:hAnsi="Times New Roman"/>
          <w:sz w:val="28"/>
          <w:szCs w:val="28"/>
          <w:lang w:val="vi-VN"/>
        </w:rPr>
        <w:t xml:space="preserve">8</w:t>
      </w:r>
      <w:r>
        <w:rPr>
          <w:rFonts w:ascii="Times New Roman" w:hAnsi="Times New Roman"/>
          <w:sz w:val="28"/>
          <w:szCs w:val="28"/>
          <w:lang w:val="nl-NL"/>
        </w:rPr>
        <w:t xml:space="preserve">.</w:t>
      </w:r>
      <w:r>
        <w:rPr>
          <w:rFonts w:ascii="Times New Roman" w:hAnsi="Times New Roman"/>
          <w:sz w:val="28"/>
          <w:szCs w:val="28"/>
          <w:lang w:val="vi-VN"/>
        </w:rPr>
        <w:t xml:space="preserve">8</w:t>
      </w:r>
      <w:r>
        <w:rPr>
          <w:rFonts w:ascii="Times New Roman" w:hAnsi="Times New Roman"/>
          <w:sz w:val="28"/>
          <w:szCs w:val="28"/>
          <w:lang w:val="vi-VN"/>
        </w:rPr>
        <w:t xml:space="preserve">96</w:t>
      </w:r>
      <w:r>
        <w:rPr>
          <w:rFonts w:ascii="Times New Roman" w:hAnsi="Times New Roman"/>
          <w:sz w:val="28"/>
          <w:szCs w:val="28"/>
          <w:lang w:val="nl-NL"/>
        </w:rPr>
        <w:t xml:space="preserve"> triệu đồng, </w:t>
      </w:r>
      <w:r>
        <w:rPr>
          <w:rFonts w:ascii="Times New Roman" w:hAnsi="Times New Roman"/>
          <w:sz w:val="28"/>
          <w:szCs w:val="28"/>
          <w:lang w:val="vi-VN"/>
        </w:rPr>
        <w:t xml:space="preserve">tăng 11</w:t>
      </w:r>
      <w:r>
        <w:rPr>
          <w:rFonts w:ascii="Times New Roman" w:hAnsi="Times New Roman"/>
          <w:sz w:val="28"/>
          <w:szCs w:val="28"/>
          <w:lang w:val="nl-NL"/>
        </w:rPr>
        <w:t xml:space="preserve">% so với dự toán HĐND tỉnh giao, </w:t>
      </w:r>
      <w:r>
        <w:rPr>
          <w:rFonts w:ascii="Times New Roman" w:hAnsi="Times New Roman"/>
          <w:sz w:val="28"/>
          <w:szCs w:val="28"/>
          <w:lang w:val="vi-VN"/>
        </w:rPr>
        <w:t xml:space="preserve">tăng </w:t>
      </w:r>
      <w:r>
        <w:rPr>
          <w:rFonts w:ascii="Times New Roman" w:hAnsi="Times New Roman"/>
          <w:sz w:val="28"/>
          <w:szCs w:val="28"/>
          <w:lang w:val="vi-VN"/>
        </w:rPr>
        <w:t xml:space="preserve">4</w:t>
      </w:r>
      <w:r>
        <w:rPr>
          <w:rFonts w:ascii="Times New Roman" w:hAnsi="Times New Roman"/>
          <w:sz w:val="28"/>
          <w:szCs w:val="28"/>
          <w:lang w:val="nl-NL"/>
        </w:rPr>
        <w:t xml:space="preserve">% so với cùng kỳ năm </w:t>
      </w:r>
      <w:r>
        <w:rPr>
          <w:rFonts w:ascii="Times New Roman" w:hAnsi="Times New Roman"/>
          <w:sz w:val="28"/>
          <w:szCs w:val="28"/>
          <w:lang w:val="nl-NL"/>
        </w:rPr>
        <w:t xml:space="preserve">trước</w:t>
      </w:r>
      <w:r>
        <w:rPr>
          <w:rFonts w:ascii="Times New Roman" w:hAnsi="Times New Roman"/>
          <w:sz w:val="28"/>
          <w:szCs w:val="28"/>
          <w:lang w:val="nl-NL"/>
        </w:rPr>
        <w:t xml:space="preserve">.</w:t>
      </w:r>
      <w:r/>
    </w:p>
    <w:p>
      <w:pPr>
        <w:pStyle w:val="131"/>
        <w:ind w:firstLine="720"/>
        <w:spacing w:lineRule="exact" w:line="360" w:before="120"/>
        <w:rPr>
          <w:rFonts w:ascii="Times New Roman" w:hAnsi="Times New Roman"/>
          <w:sz w:val="28"/>
          <w:szCs w:val="28"/>
          <w:lang w:val="nl-NL"/>
        </w:rPr>
      </w:pPr>
      <w:r>
        <w:rPr>
          <w:rFonts w:ascii="Times New Roman" w:hAnsi="Times New Roman"/>
          <w:sz w:val="28"/>
          <w:szCs w:val="28"/>
          <w:lang w:val="nl-NL"/>
        </w:rPr>
        <w:t xml:space="preserve">+ Thu khác ngân sách: </w:t>
      </w:r>
      <w:r>
        <w:rPr>
          <w:rFonts w:ascii="Times New Roman" w:hAnsi="Times New Roman"/>
          <w:sz w:val="28"/>
          <w:szCs w:val="28"/>
          <w:lang w:val="vi-VN"/>
        </w:rPr>
        <w:t xml:space="preserve">T</w:t>
      </w:r>
      <w:r>
        <w:rPr>
          <w:rFonts w:ascii="Times New Roman" w:hAnsi="Times New Roman"/>
          <w:sz w:val="28"/>
          <w:szCs w:val="28"/>
          <w:lang w:val="nl-NL"/>
        </w:rPr>
        <w:t xml:space="preserve">hực hiện là </w:t>
      </w:r>
      <w:r>
        <w:rPr>
          <w:rFonts w:ascii="Times New Roman" w:hAnsi="Times New Roman"/>
          <w:sz w:val="28"/>
          <w:szCs w:val="28"/>
          <w:lang w:val="vi-VN"/>
        </w:rPr>
        <w:t xml:space="preserve">73</w:t>
      </w:r>
      <w:r>
        <w:rPr>
          <w:rFonts w:ascii="Times New Roman" w:hAnsi="Times New Roman"/>
          <w:sz w:val="28"/>
          <w:szCs w:val="28"/>
          <w:lang w:val="nl-NL"/>
        </w:rPr>
        <w:t xml:space="preserve">.</w:t>
      </w:r>
      <w:r>
        <w:rPr>
          <w:rFonts w:ascii="Times New Roman" w:hAnsi="Times New Roman"/>
          <w:sz w:val="28"/>
          <w:szCs w:val="28"/>
          <w:lang w:val="vi-VN"/>
        </w:rPr>
        <w:t xml:space="preserve">837</w:t>
      </w:r>
      <w:r>
        <w:rPr>
          <w:rFonts w:ascii="Times New Roman" w:hAnsi="Times New Roman"/>
          <w:sz w:val="28"/>
          <w:szCs w:val="28"/>
          <w:lang w:val="nl-NL"/>
        </w:rPr>
        <w:t xml:space="preserve"> triệu đồng, </w:t>
      </w:r>
      <w:r>
        <w:rPr>
          <w:rFonts w:ascii="Times New Roman" w:hAnsi="Times New Roman"/>
          <w:sz w:val="28"/>
          <w:szCs w:val="28"/>
          <w:lang w:val="vi-VN"/>
        </w:rPr>
        <w:t xml:space="preserve">tăng </w:t>
      </w:r>
      <w:r>
        <w:rPr>
          <w:rFonts w:ascii="Times New Roman" w:hAnsi="Times New Roman"/>
          <w:sz w:val="28"/>
          <w:szCs w:val="28"/>
          <w:lang w:val="vi-VN"/>
        </w:rPr>
        <w:t xml:space="preserve">85</w:t>
      </w:r>
      <w:r>
        <w:rPr>
          <w:rFonts w:ascii="Times New Roman" w:hAnsi="Times New Roman"/>
          <w:sz w:val="28"/>
          <w:szCs w:val="28"/>
          <w:lang w:val="nl-NL"/>
        </w:rPr>
        <w:t xml:space="preserve">% so với HĐND tỉnh giao và </w:t>
      </w:r>
      <w:r>
        <w:rPr>
          <w:rFonts w:ascii="Times New Roman" w:hAnsi="Times New Roman"/>
          <w:sz w:val="28"/>
          <w:szCs w:val="28"/>
          <w:lang w:val="vi-VN"/>
        </w:rPr>
        <w:t xml:space="preserve">tăng</w:t>
      </w:r>
      <w:r>
        <w:rPr>
          <w:rFonts w:ascii="Times New Roman" w:hAnsi="Times New Roman"/>
          <w:sz w:val="28"/>
          <w:szCs w:val="28"/>
          <w:lang w:val="nl-NL"/>
        </w:rPr>
        <w:t xml:space="preserve"> </w:t>
      </w:r>
      <w:r>
        <w:rPr>
          <w:rFonts w:ascii="Times New Roman" w:hAnsi="Times New Roman"/>
          <w:sz w:val="28"/>
          <w:szCs w:val="28"/>
          <w:lang w:val="vi-VN"/>
        </w:rPr>
        <w:t xml:space="preserve">67</w:t>
      </w:r>
      <w:r>
        <w:rPr>
          <w:rFonts w:ascii="Times New Roman" w:hAnsi="Times New Roman"/>
          <w:sz w:val="28"/>
          <w:szCs w:val="28"/>
          <w:lang w:val="nl-NL"/>
        </w:rPr>
        <w:t xml:space="preserve">% với cùng kỳ năm </w:t>
      </w:r>
      <w:r>
        <w:rPr>
          <w:rFonts w:ascii="Times New Roman" w:hAnsi="Times New Roman"/>
          <w:sz w:val="28"/>
          <w:szCs w:val="28"/>
          <w:lang w:val="vi-VN"/>
        </w:rPr>
        <w:t xml:space="preserve">trước</w:t>
      </w:r>
      <w:r>
        <w:rPr>
          <w:rFonts w:ascii="Times New Roman" w:hAnsi="Times New Roman"/>
          <w:sz w:val="28"/>
          <w:szCs w:val="28"/>
          <w:lang w:val="nl-NL"/>
        </w:rPr>
        <w:t xml:space="preserve">. </w:t>
      </w:r>
      <w:r/>
    </w:p>
    <w:p>
      <w:pPr>
        <w:pStyle w:val="131"/>
        <w:ind w:firstLine="720"/>
        <w:spacing w:lineRule="exact" w:line="360" w:before="120"/>
        <w:rPr>
          <w:rFonts w:ascii="Times New Roman" w:hAnsi="Times New Roman"/>
          <w:sz w:val="28"/>
          <w:szCs w:val="28"/>
          <w:lang w:val="vi-VN"/>
        </w:rPr>
      </w:pPr>
      <w:r>
        <w:rPr>
          <w:rFonts w:ascii="Times New Roman" w:hAnsi="Times New Roman"/>
          <w:sz w:val="28"/>
          <w:szCs w:val="28"/>
          <w:lang w:val="nl-NL"/>
        </w:rPr>
        <w:t xml:space="preserve">- Thu từ hoạt động xuất nhập khẩu: </w:t>
      </w:r>
      <w:r>
        <w:rPr>
          <w:rFonts w:ascii="Times New Roman" w:hAnsi="Times New Roman"/>
          <w:sz w:val="28"/>
          <w:szCs w:val="28"/>
          <w:lang w:val="vi-VN"/>
        </w:rPr>
        <w:t xml:space="preserve">T</w:t>
      </w:r>
      <w:r>
        <w:rPr>
          <w:rFonts w:ascii="Times New Roman" w:hAnsi="Times New Roman"/>
          <w:sz w:val="28"/>
          <w:szCs w:val="28"/>
          <w:lang w:val="nl-NL"/>
        </w:rPr>
        <w:t xml:space="preserve">hực hiện là </w:t>
      </w:r>
      <w:r>
        <w:rPr>
          <w:rFonts w:ascii="Times New Roman" w:hAnsi="Times New Roman"/>
          <w:sz w:val="28"/>
          <w:szCs w:val="28"/>
          <w:lang w:val="vi-VN"/>
        </w:rPr>
        <w:t xml:space="preserve">41</w:t>
      </w:r>
      <w:r>
        <w:rPr>
          <w:rFonts w:ascii="Times New Roman" w:hAnsi="Times New Roman"/>
          <w:sz w:val="28"/>
          <w:szCs w:val="28"/>
          <w:lang w:val="nl-NL"/>
        </w:rPr>
        <w:t xml:space="preserve">.</w:t>
      </w:r>
      <w:r>
        <w:rPr>
          <w:rFonts w:ascii="Times New Roman" w:hAnsi="Times New Roman"/>
          <w:sz w:val="28"/>
          <w:szCs w:val="28"/>
          <w:lang w:val="vi-VN"/>
        </w:rPr>
        <w:t xml:space="preserve">716</w:t>
      </w:r>
      <w:r>
        <w:rPr>
          <w:rFonts w:ascii="Times New Roman" w:hAnsi="Times New Roman"/>
          <w:sz w:val="28"/>
          <w:szCs w:val="28"/>
          <w:lang w:val="nl-NL"/>
        </w:rPr>
        <w:t xml:space="preserve"> triệu đồng, </w:t>
      </w:r>
      <w:r>
        <w:rPr>
          <w:rFonts w:ascii="Times New Roman" w:hAnsi="Times New Roman"/>
          <w:sz w:val="28"/>
          <w:szCs w:val="28"/>
          <w:lang w:val="vi-VN"/>
        </w:rPr>
        <w:t xml:space="preserve">tăng 6</w:t>
      </w:r>
      <w:r>
        <w:rPr>
          <w:rFonts w:ascii="Times New Roman" w:hAnsi="Times New Roman"/>
          <w:sz w:val="28"/>
          <w:szCs w:val="28"/>
          <w:lang w:val="vi-VN"/>
        </w:rPr>
        <w:t xml:space="preserve">%</w:t>
      </w:r>
      <w:r>
        <w:rPr>
          <w:rFonts w:ascii="Times New Roman" w:hAnsi="Times New Roman"/>
          <w:sz w:val="28"/>
          <w:szCs w:val="28"/>
          <w:lang w:val="nl-NL"/>
        </w:rPr>
        <w:t xml:space="preserve"> so với dự toán HĐND tỉnh giao</w:t>
      </w:r>
      <w:r>
        <w:rPr>
          <w:rFonts w:ascii="Times New Roman" w:hAnsi="Times New Roman"/>
          <w:sz w:val="28"/>
          <w:szCs w:val="28"/>
          <w:lang w:val="vi-VN"/>
        </w:rPr>
        <w:t xml:space="preserve"> và </w:t>
      </w:r>
      <w:r>
        <w:rPr>
          <w:rFonts w:ascii="Times New Roman" w:hAnsi="Times New Roman"/>
          <w:sz w:val="28"/>
          <w:szCs w:val="28"/>
          <w:lang w:val="vi-VN"/>
        </w:rPr>
        <w:t xml:space="preserve">tăng</w:t>
      </w:r>
      <w:r>
        <w:rPr>
          <w:rFonts w:ascii="Times New Roman" w:hAnsi="Times New Roman"/>
          <w:sz w:val="28"/>
          <w:szCs w:val="28"/>
          <w:lang w:val="vi-VN"/>
        </w:rPr>
        <w:t xml:space="preserve"> </w:t>
      </w:r>
      <w:r>
        <w:rPr>
          <w:rFonts w:ascii="Times New Roman" w:hAnsi="Times New Roman"/>
          <w:sz w:val="28"/>
          <w:szCs w:val="28"/>
          <w:lang w:val="vi-VN"/>
        </w:rPr>
        <w:t xml:space="preserve">12</w:t>
      </w:r>
      <w:r>
        <w:rPr>
          <w:rFonts w:ascii="Times New Roman" w:hAnsi="Times New Roman"/>
          <w:sz w:val="28"/>
          <w:szCs w:val="28"/>
          <w:lang w:val="vi-VN"/>
        </w:rPr>
        <w:t xml:space="preserve">%</w:t>
      </w:r>
      <w:r>
        <w:rPr>
          <w:rFonts w:ascii="Times New Roman" w:hAnsi="Times New Roman"/>
          <w:sz w:val="28"/>
          <w:szCs w:val="28"/>
          <w:lang w:val="nl-NL"/>
        </w:rPr>
        <w:t xml:space="preserve"> so với cùng kỳ năm </w:t>
      </w:r>
      <w:r>
        <w:rPr>
          <w:rFonts w:ascii="Times New Roman" w:hAnsi="Times New Roman"/>
          <w:sz w:val="28"/>
          <w:szCs w:val="28"/>
          <w:lang w:val="vi-VN"/>
        </w:rPr>
        <w:t xml:space="preserve">trước</w:t>
      </w:r>
      <w:r>
        <w:rPr>
          <w:rFonts w:ascii="Times New Roman" w:hAnsi="Times New Roman"/>
          <w:sz w:val="28"/>
          <w:szCs w:val="28"/>
          <w:lang w:val="nl-NL"/>
        </w:rPr>
        <w:t xml:space="preserve">.</w:t>
      </w:r>
      <w:r>
        <w:rPr>
          <w:rFonts w:ascii="Times New Roman" w:hAnsi="Times New Roman"/>
          <w:sz w:val="28"/>
          <w:szCs w:val="28"/>
          <w:lang w:val="vi-VN"/>
        </w:rPr>
        <w:t xml:space="preserve"> </w:t>
      </w:r>
      <w:r>
        <w:rPr>
          <w:rFonts w:ascii="Times New Roman" w:hAnsi="Times New Roman"/>
          <w:sz w:val="28"/>
          <w:szCs w:val="28"/>
          <w:lang w:val="vi-VN"/>
        </w:rPr>
      </w:r>
      <w:r/>
    </w:p>
    <w:p>
      <w:pPr>
        <w:pStyle w:val="131"/>
        <w:ind w:firstLine="720"/>
        <w:spacing w:lineRule="exact" w:line="360" w:before="120"/>
        <w:rPr>
          <w:rFonts w:ascii="Times New Roman" w:hAnsi="Times New Roman"/>
          <w:sz w:val="28"/>
          <w:szCs w:val="28"/>
          <w:lang w:val="vi-VN"/>
        </w:rPr>
      </w:pPr>
      <w:r>
        <w:rPr>
          <w:rFonts w:ascii="Times New Roman" w:hAnsi="Times New Roman"/>
          <w:sz w:val="28"/>
          <w:szCs w:val="28"/>
          <w:lang w:val="vi-VN"/>
        </w:rPr>
        <w:t xml:space="preserve">- Thu ủng hộ, đ</w:t>
      </w:r>
      <w:r>
        <w:rPr>
          <w:rFonts w:ascii="Times New Roman" w:hAnsi="Times New Roman"/>
          <w:sz w:val="28"/>
          <w:szCs w:val="28"/>
          <w:lang w:val="vi-VN"/>
        </w:rPr>
        <w:t xml:space="preserve">ó</w:t>
      </w:r>
      <w:r>
        <w:rPr>
          <w:rFonts w:ascii="Times New Roman" w:hAnsi="Times New Roman"/>
          <w:sz w:val="28"/>
          <w:szCs w:val="28"/>
          <w:lang w:val="vi-VN"/>
        </w:rPr>
        <w:t xml:space="preserve">ng góp: Thực hiện là 1</w:t>
      </w:r>
      <w:r>
        <w:rPr>
          <w:rFonts w:ascii="Times New Roman" w:hAnsi="Times New Roman"/>
          <w:sz w:val="28"/>
          <w:szCs w:val="28"/>
          <w:lang w:val="vi-VN"/>
        </w:rPr>
        <w:t xml:space="preserve">2</w:t>
      </w:r>
      <w:r>
        <w:rPr>
          <w:rFonts w:ascii="Times New Roman" w:hAnsi="Times New Roman"/>
          <w:sz w:val="28"/>
          <w:szCs w:val="28"/>
          <w:lang w:val="vi-VN"/>
        </w:rPr>
        <w:t xml:space="preserve">.873 triệu đồng, tăng 11 lần so với cùng kỳ năm trước.</w:t>
      </w:r>
      <w:r/>
    </w:p>
    <w:p>
      <w:pPr>
        <w:pStyle w:val="131"/>
        <w:ind w:firstLine="720"/>
        <w:spacing w:lineRule="exact" w:line="360" w:before="120"/>
        <w:rPr>
          <w:rFonts w:ascii="Times New Roman" w:hAnsi="Times New Roman"/>
          <w:sz w:val="28"/>
          <w:szCs w:val="28"/>
          <w:lang w:val="nl-NL"/>
        </w:rPr>
      </w:pPr>
      <w:r>
        <w:rPr>
          <w:rFonts w:ascii="Times New Roman" w:hAnsi="Times New Roman"/>
          <w:sz w:val="28"/>
          <w:szCs w:val="28"/>
        </w:rPr>
        <w:t xml:space="preserve">b)</w:t>
      </w:r>
      <w:r>
        <w:rPr>
          <w:rFonts w:ascii="Times New Roman" w:hAnsi="Times New Roman"/>
          <w:sz w:val="28"/>
          <w:szCs w:val="28"/>
          <w:lang w:val="nl-NL"/>
        </w:rPr>
        <w:t xml:space="preserve"> Thu </w:t>
      </w:r>
      <w:r>
        <w:rPr>
          <w:rFonts w:ascii="Times New Roman" w:hAnsi="Times New Roman"/>
          <w:sz w:val="28"/>
          <w:szCs w:val="28"/>
          <w:lang w:val="nl-NL"/>
        </w:rPr>
        <w:t xml:space="preserve">ngân sách địa phương</w:t>
      </w:r>
      <w:r>
        <w:rPr>
          <w:rFonts w:ascii="Times New Roman" w:hAnsi="Times New Roman"/>
          <w:sz w:val="28"/>
          <w:szCs w:val="28"/>
          <w:lang w:val="nl-NL"/>
        </w:rPr>
        <w:t xml:space="preserve"> hưởng</w:t>
      </w:r>
      <w:r>
        <w:rPr>
          <w:rFonts w:ascii="Times New Roman" w:hAnsi="Times New Roman"/>
          <w:sz w:val="28"/>
          <w:szCs w:val="28"/>
          <w:lang w:val="nl-NL"/>
        </w:rPr>
        <w:t xml:space="preserve"> theo phân cấp</w:t>
      </w:r>
      <w:r>
        <w:rPr>
          <w:rFonts w:ascii="Times New Roman" w:hAnsi="Times New Roman"/>
          <w:sz w:val="28"/>
          <w:szCs w:val="28"/>
          <w:lang w:val="nl-NL"/>
        </w:rPr>
        <w:t xml:space="preserve">: </w:t>
      </w:r>
      <w:r>
        <w:rPr>
          <w:rFonts w:ascii="Times New Roman" w:hAnsi="Times New Roman"/>
          <w:sz w:val="28"/>
          <w:szCs w:val="28"/>
          <w:lang w:val="vi-VN"/>
        </w:rPr>
        <w:t xml:space="preserve">T</w:t>
      </w:r>
      <w:r>
        <w:rPr>
          <w:rFonts w:ascii="Times New Roman" w:hAnsi="Times New Roman"/>
          <w:sz w:val="28"/>
          <w:szCs w:val="28"/>
          <w:lang w:val="nl-NL"/>
        </w:rPr>
        <w:t xml:space="preserve">hực hiện là </w:t>
      </w:r>
      <w:r>
        <w:rPr>
          <w:rFonts w:ascii="Times New Roman" w:hAnsi="Times New Roman"/>
          <w:sz w:val="28"/>
          <w:szCs w:val="28"/>
          <w:lang w:val="vi-VN"/>
        </w:rPr>
        <w:t xml:space="preserve">1.</w:t>
      </w:r>
      <w:r>
        <w:rPr>
          <w:rFonts w:ascii="Times New Roman" w:hAnsi="Times New Roman"/>
          <w:sz w:val="28"/>
          <w:szCs w:val="28"/>
          <w:lang w:val="vi-VN"/>
        </w:rPr>
        <w:t xml:space="preserve">907</w:t>
      </w:r>
      <w:r>
        <w:rPr>
          <w:rFonts w:ascii="Times New Roman" w:hAnsi="Times New Roman"/>
          <w:sz w:val="28"/>
          <w:szCs w:val="28"/>
          <w:lang w:val="vi-VN"/>
        </w:rPr>
        <w:t xml:space="preserve">.</w:t>
      </w:r>
      <w:r>
        <w:rPr>
          <w:rFonts w:ascii="Times New Roman" w:hAnsi="Times New Roman"/>
          <w:sz w:val="28"/>
          <w:szCs w:val="28"/>
          <w:lang w:val="vi-VN"/>
        </w:rPr>
        <w:t xml:space="preserve">609</w:t>
      </w:r>
      <w:r>
        <w:rPr>
          <w:rFonts w:ascii="Times New Roman" w:hAnsi="Times New Roman"/>
          <w:sz w:val="28"/>
          <w:szCs w:val="28"/>
          <w:lang w:val="nl-NL"/>
        </w:rPr>
        <w:t xml:space="preserve"> triệu đồng, đạt </w:t>
      </w:r>
      <w:r>
        <w:rPr>
          <w:rFonts w:ascii="Times New Roman" w:hAnsi="Times New Roman"/>
          <w:sz w:val="28"/>
          <w:szCs w:val="28"/>
          <w:lang w:val="vi-VN"/>
        </w:rPr>
        <w:t xml:space="preserve">9</w:t>
      </w:r>
      <w:r>
        <w:rPr>
          <w:rFonts w:ascii="Times New Roman" w:hAnsi="Times New Roman"/>
          <w:sz w:val="28"/>
          <w:szCs w:val="28"/>
          <w:lang w:val="vi-VN"/>
        </w:rPr>
        <w:t xml:space="preserve">7</w:t>
      </w:r>
      <w:r>
        <w:rPr>
          <w:rFonts w:ascii="Times New Roman" w:hAnsi="Times New Roman"/>
          <w:sz w:val="28"/>
          <w:szCs w:val="28"/>
          <w:lang w:val="nl-NL"/>
        </w:rPr>
        <w:t xml:space="preserve">% so với dự toán HĐND tỉnh giao, </w:t>
      </w:r>
      <w:r>
        <w:rPr>
          <w:rFonts w:ascii="Times New Roman" w:hAnsi="Times New Roman"/>
          <w:sz w:val="28"/>
          <w:szCs w:val="28"/>
          <w:lang w:val="vi-VN"/>
        </w:rPr>
        <w:t xml:space="preserve">bằng </w:t>
      </w:r>
      <w:r>
        <w:rPr>
          <w:rFonts w:ascii="Times New Roman" w:hAnsi="Times New Roman"/>
          <w:sz w:val="28"/>
          <w:szCs w:val="28"/>
          <w:lang w:val="vi-VN"/>
        </w:rPr>
        <w:t xml:space="preserve">9</w:t>
      </w:r>
      <w:r>
        <w:rPr>
          <w:rFonts w:ascii="Times New Roman" w:hAnsi="Times New Roman"/>
          <w:sz w:val="28"/>
          <w:szCs w:val="28"/>
          <w:lang w:val="vi-VN"/>
        </w:rPr>
        <w:t xml:space="preserve">2</w:t>
      </w:r>
      <w:r>
        <w:rPr>
          <w:rFonts w:ascii="Times New Roman" w:hAnsi="Times New Roman"/>
          <w:sz w:val="28"/>
          <w:szCs w:val="28"/>
          <w:lang w:val="nl-NL"/>
        </w:rPr>
        <w:t xml:space="preserve">% so với cùng kỳ năm </w:t>
      </w:r>
      <w:r>
        <w:rPr>
          <w:rFonts w:ascii="Times New Roman" w:hAnsi="Times New Roman"/>
          <w:sz w:val="28"/>
          <w:szCs w:val="28"/>
          <w:lang w:val="vi-VN"/>
        </w:rPr>
        <w:t xml:space="preserve">trước</w:t>
      </w:r>
      <w:r>
        <w:rPr>
          <w:rFonts w:ascii="Times New Roman" w:hAnsi="Times New Roman"/>
          <w:sz w:val="28"/>
          <w:szCs w:val="28"/>
          <w:lang w:val="nl-NL"/>
        </w:rPr>
        <w:t xml:space="preserve">.</w:t>
      </w:r>
      <w:r/>
    </w:p>
    <w:p>
      <w:pPr>
        <w:pStyle w:val="131"/>
        <w:ind w:firstLine="720"/>
        <w:spacing w:lineRule="exact" w:line="360" w:before="120"/>
        <w:rPr>
          <w:rFonts w:ascii="Times New Roman" w:hAnsi="Times New Roman"/>
          <w:b/>
          <w:sz w:val="28"/>
          <w:szCs w:val="28"/>
        </w:rPr>
      </w:pPr>
      <w:r>
        <w:rPr>
          <w:rFonts w:ascii="Times New Roman" w:hAnsi="Times New Roman"/>
          <w:b/>
          <w:sz w:val="28"/>
          <w:szCs w:val="28"/>
        </w:rPr>
        <w:t xml:space="preserve">2</w:t>
      </w:r>
      <w:r>
        <w:rPr>
          <w:rFonts w:ascii="Times New Roman" w:hAnsi="Times New Roman"/>
          <w:b/>
          <w:sz w:val="28"/>
          <w:szCs w:val="28"/>
        </w:rPr>
        <w:t xml:space="preserve">. </w:t>
      </w:r>
      <w:r>
        <w:rPr>
          <w:rFonts w:ascii="Times New Roman" w:hAnsi="Times New Roman"/>
          <w:b/>
          <w:sz w:val="28"/>
          <w:szCs w:val="28"/>
          <w:lang w:val="vi-VN"/>
        </w:rPr>
        <w:t xml:space="preserve">Về</w:t>
      </w:r>
      <w:r>
        <w:rPr>
          <w:rFonts w:ascii="Times New Roman" w:hAnsi="Times New Roman"/>
          <w:b/>
          <w:sz w:val="28"/>
          <w:szCs w:val="28"/>
          <w:lang w:val="vi-VN"/>
        </w:rPr>
        <w:t xml:space="preserve"> thực hiện dự toán </w:t>
      </w:r>
      <w:r>
        <w:rPr>
          <w:rFonts w:ascii="Times New Roman" w:hAnsi="Times New Roman"/>
          <w:b/>
          <w:sz w:val="28"/>
          <w:szCs w:val="28"/>
        </w:rPr>
        <w:t xml:space="preserve">chi NSĐP</w:t>
      </w:r>
      <w:r>
        <w:rPr>
          <w:rFonts w:ascii="Times New Roman" w:hAnsi="Times New Roman"/>
          <w:b/>
          <w:sz w:val="28"/>
          <w:szCs w:val="28"/>
        </w:rPr>
        <w:t xml:space="preserve">:</w:t>
      </w:r>
      <w:r>
        <w:rPr>
          <w:rFonts w:ascii="Times New Roman" w:hAnsi="Times New Roman"/>
          <w:sz w:val="28"/>
          <w:szCs w:val="28"/>
          <w:lang w:val="vi-VN"/>
        </w:rPr>
        <w:t xml:space="preserve"> Tổng chi </w:t>
      </w:r>
      <w:r>
        <w:rPr>
          <w:rFonts w:ascii="Times New Roman" w:hAnsi="Times New Roman"/>
          <w:sz w:val="28"/>
          <w:szCs w:val="28"/>
          <w:lang w:val="nl-NL"/>
        </w:rPr>
        <w:t xml:space="preserve">ngân sách địa phương</w:t>
      </w:r>
      <w:r>
        <w:rPr>
          <w:rFonts w:ascii="Times New Roman" w:hAnsi="Times New Roman"/>
          <w:sz w:val="28"/>
          <w:szCs w:val="28"/>
          <w:lang w:val="vi-VN"/>
        </w:rPr>
        <w:t xml:space="preserve"> </w:t>
      </w:r>
      <w:r>
        <w:rPr>
          <w:rFonts w:ascii="Times New Roman" w:hAnsi="Times New Roman"/>
          <w:sz w:val="28"/>
          <w:szCs w:val="28"/>
          <w:lang w:val="vi-VN"/>
        </w:rPr>
        <w:t xml:space="preserve">là </w:t>
      </w:r>
      <w:r>
        <w:rPr>
          <w:rFonts w:ascii="Times New Roman" w:hAnsi="Times New Roman"/>
          <w:sz w:val="28"/>
          <w:szCs w:val="28"/>
          <w:lang w:val="vi-VN"/>
        </w:rPr>
        <w:t xml:space="preserve">7</w:t>
      </w:r>
      <w:r>
        <w:rPr>
          <w:rFonts w:ascii="Times New Roman" w:hAnsi="Times New Roman"/>
          <w:sz w:val="28"/>
          <w:szCs w:val="28"/>
          <w:lang w:val="vi-VN"/>
        </w:rPr>
        <w:t xml:space="preserve">.</w:t>
      </w:r>
      <w:r>
        <w:rPr>
          <w:rFonts w:ascii="Times New Roman" w:hAnsi="Times New Roman"/>
          <w:sz w:val="28"/>
          <w:szCs w:val="28"/>
          <w:lang w:val="vi-VN"/>
        </w:rPr>
        <w:t xml:space="preserve">911</w:t>
      </w:r>
      <w:r>
        <w:rPr>
          <w:rFonts w:ascii="Times New Roman" w:hAnsi="Times New Roman"/>
          <w:sz w:val="28"/>
          <w:szCs w:val="28"/>
          <w:lang w:val="vi-VN"/>
        </w:rPr>
        <w:t xml:space="preserve">.</w:t>
      </w:r>
      <w:r>
        <w:rPr>
          <w:rFonts w:ascii="Times New Roman" w:hAnsi="Times New Roman"/>
          <w:sz w:val="28"/>
          <w:szCs w:val="28"/>
          <w:lang w:val="vi-VN"/>
        </w:rPr>
        <w:t xml:space="preserve">866</w:t>
      </w:r>
      <w:r>
        <w:rPr>
          <w:rFonts w:ascii="Times New Roman" w:hAnsi="Times New Roman"/>
          <w:sz w:val="28"/>
          <w:szCs w:val="28"/>
          <w:lang w:val="nl-NL"/>
        </w:rPr>
        <w:t xml:space="preserve"> triệu đồng, </w:t>
      </w:r>
      <w:r>
        <w:rPr>
          <w:rFonts w:ascii="Times New Roman" w:hAnsi="Times New Roman"/>
          <w:sz w:val="28"/>
          <w:szCs w:val="28"/>
          <w:lang w:val="vi-VN"/>
        </w:rPr>
        <w:t xml:space="preserve">bằng 100</w:t>
      </w:r>
      <w:r>
        <w:rPr>
          <w:rFonts w:ascii="Times New Roman" w:hAnsi="Times New Roman"/>
          <w:sz w:val="28"/>
          <w:szCs w:val="28"/>
        </w:rPr>
        <w:t xml:space="preserve">,3</w:t>
      </w:r>
      <w:r>
        <w:rPr>
          <w:rFonts w:ascii="Times New Roman" w:hAnsi="Times New Roman"/>
          <w:sz w:val="28"/>
          <w:szCs w:val="28"/>
          <w:lang w:val="nl-NL"/>
        </w:rPr>
        <w:t xml:space="preserve">% so với</w:t>
      </w:r>
      <w:r>
        <w:rPr>
          <w:rFonts w:ascii="Times New Roman" w:hAnsi="Times New Roman"/>
          <w:sz w:val="28"/>
          <w:szCs w:val="28"/>
          <w:lang w:val="vi-VN"/>
        </w:rPr>
        <w:t xml:space="preserve"> dự toán</w:t>
      </w:r>
      <w:r>
        <w:rPr>
          <w:rFonts w:ascii="Times New Roman" w:hAnsi="Times New Roman"/>
          <w:sz w:val="28"/>
          <w:szCs w:val="28"/>
          <w:lang w:val="nl-NL"/>
        </w:rPr>
        <w:t xml:space="preserve"> HĐND tỉnh giao, </w:t>
      </w:r>
      <w:r>
        <w:rPr>
          <w:rFonts w:ascii="Times New Roman" w:hAnsi="Times New Roman"/>
          <w:sz w:val="28"/>
          <w:szCs w:val="28"/>
          <w:lang w:val="vi-VN"/>
        </w:rPr>
        <w:t xml:space="preserve">tăng </w:t>
      </w:r>
      <w:r>
        <w:rPr>
          <w:rFonts w:ascii="Times New Roman" w:hAnsi="Times New Roman"/>
          <w:sz w:val="28"/>
          <w:szCs w:val="28"/>
          <w:lang w:val="vi-VN"/>
        </w:rPr>
        <w:t xml:space="preserve">2</w:t>
      </w:r>
      <w:r>
        <w:rPr>
          <w:rFonts w:ascii="Times New Roman" w:hAnsi="Times New Roman"/>
          <w:sz w:val="28"/>
          <w:szCs w:val="28"/>
          <w:lang w:val="nl-NL"/>
        </w:rPr>
        <w:t xml:space="preserve">% so với cùng kỳ năm </w:t>
      </w:r>
      <w:r>
        <w:rPr>
          <w:rFonts w:ascii="Times New Roman" w:hAnsi="Times New Roman"/>
          <w:sz w:val="28"/>
          <w:szCs w:val="28"/>
          <w:lang w:val="vi-VN"/>
        </w:rPr>
        <w:t xml:space="preserve">trước</w:t>
      </w:r>
      <w:r>
        <w:rPr>
          <w:rFonts w:ascii="Times New Roman" w:hAnsi="Times New Roman"/>
          <w:sz w:val="28"/>
          <w:szCs w:val="28"/>
          <w:lang w:val="vi-VN"/>
        </w:rPr>
        <w:t xml:space="preserve">,</w:t>
      </w:r>
      <w:r>
        <w:rPr>
          <w:rFonts w:ascii="Times New Roman" w:hAnsi="Times New Roman"/>
          <w:sz w:val="28"/>
          <w:szCs w:val="28"/>
          <w:lang w:val="vi-VN"/>
        </w:rPr>
        <w:t xml:space="preserve"> </w:t>
      </w:r>
      <w:r>
        <w:rPr>
          <w:rFonts w:ascii="Times New Roman" w:hAnsi="Times New Roman"/>
          <w:sz w:val="28"/>
          <w:szCs w:val="28"/>
          <w:lang w:val="vi-VN"/>
        </w:rPr>
        <w:t xml:space="preserve">trong đó</w:t>
      </w:r>
      <w:r>
        <w:rPr>
          <w:rFonts w:ascii="Times New Roman" w:hAnsi="Times New Roman"/>
          <w:sz w:val="28"/>
          <w:szCs w:val="28"/>
          <w:lang w:val="vi-VN"/>
        </w:rPr>
        <w:t xml:space="preserve">:</w:t>
      </w:r>
      <w:r>
        <w:rPr>
          <w:rFonts w:ascii="Times New Roman" w:hAnsi="Times New Roman"/>
          <w:b/>
          <w:sz w:val="28"/>
          <w:szCs w:val="28"/>
        </w:rPr>
      </w:r>
      <w:r/>
    </w:p>
    <w:p>
      <w:pPr>
        <w:pStyle w:val="119"/>
        <w:ind w:firstLine="720"/>
        <w:jc w:val="both"/>
        <w:spacing w:lineRule="exact" w:line="360" w:before="120"/>
        <w:rPr>
          <w:rFonts w:ascii="Times New Roman" w:hAnsi="Times New Roman"/>
          <w:szCs w:val="28"/>
          <w:lang w:val="vi-VN"/>
        </w:rPr>
      </w:pPr>
      <w:r>
        <w:rPr>
          <w:rFonts w:ascii="Times New Roman" w:hAnsi="Times New Roman"/>
          <w:szCs w:val="28"/>
          <w:lang w:val="vi-VN"/>
        </w:rPr>
        <w:t xml:space="preserve">a) </w:t>
      </w:r>
      <w:r>
        <w:rPr>
          <w:rFonts w:ascii="Times New Roman" w:hAnsi="Times New Roman"/>
          <w:szCs w:val="28"/>
          <w:lang w:val="vi-VN"/>
        </w:rPr>
        <w:t xml:space="preserve">C</w:t>
      </w:r>
      <w:r>
        <w:rPr>
          <w:rFonts w:ascii="Times New Roman" w:hAnsi="Times New Roman"/>
          <w:szCs w:val="28"/>
          <w:lang w:val="nl-NL"/>
        </w:rPr>
        <w:t xml:space="preserve">hi</w:t>
      </w:r>
      <w:r>
        <w:rPr>
          <w:rFonts w:ascii="Times New Roman" w:hAnsi="Times New Roman"/>
          <w:szCs w:val="28"/>
          <w:lang w:val="vi-VN"/>
        </w:rPr>
        <w:t xml:space="preserve"> cân đối</w:t>
      </w:r>
      <w:r>
        <w:rPr>
          <w:rFonts w:ascii="Times New Roman" w:hAnsi="Times New Roman"/>
          <w:szCs w:val="28"/>
          <w:lang w:val="nl-NL"/>
        </w:rPr>
        <w:t xml:space="preserve"> </w:t>
      </w:r>
      <w:r>
        <w:rPr>
          <w:rFonts w:ascii="Times New Roman" w:hAnsi="Times New Roman"/>
          <w:szCs w:val="28"/>
          <w:lang w:val="nl-NL"/>
        </w:rPr>
        <w:t xml:space="preserve">ngân sách địa phương</w:t>
      </w:r>
      <w:r>
        <w:rPr>
          <w:rFonts w:ascii="Times New Roman" w:hAnsi="Times New Roman"/>
          <w:szCs w:val="28"/>
          <w:lang w:val="vi-VN"/>
        </w:rPr>
        <w:t xml:space="preserve">:</w:t>
      </w:r>
      <w:r>
        <w:rPr>
          <w:rFonts w:ascii="Times New Roman" w:hAnsi="Times New Roman"/>
          <w:szCs w:val="28"/>
          <w:lang w:val="nl-NL"/>
        </w:rPr>
        <w:t xml:space="preserve"> </w:t>
      </w:r>
      <w:r>
        <w:rPr>
          <w:rFonts w:ascii="Times New Roman" w:hAnsi="Times New Roman"/>
          <w:szCs w:val="28"/>
          <w:lang w:val="vi-VN"/>
        </w:rPr>
        <w:t xml:space="preserve">T</w:t>
      </w:r>
      <w:r>
        <w:rPr>
          <w:rFonts w:ascii="Times New Roman" w:hAnsi="Times New Roman"/>
          <w:szCs w:val="28"/>
          <w:lang w:val="nl-NL"/>
        </w:rPr>
        <w:t xml:space="preserve">hực hiện là </w:t>
      </w:r>
      <w:r>
        <w:rPr>
          <w:rFonts w:ascii="Times New Roman" w:hAnsi="Times New Roman"/>
          <w:szCs w:val="28"/>
          <w:lang w:val="vi-VN"/>
        </w:rPr>
        <w:t xml:space="preserve">5</w:t>
      </w:r>
      <w:r>
        <w:rPr>
          <w:rFonts w:ascii="Times New Roman" w:hAnsi="Times New Roman"/>
          <w:szCs w:val="28"/>
          <w:lang w:val="nl-NL"/>
        </w:rPr>
        <w:t xml:space="preserve">.</w:t>
      </w:r>
      <w:r>
        <w:rPr>
          <w:rFonts w:ascii="Times New Roman" w:hAnsi="Times New Roman"/>
          <w:szCs w:val="28"/>
          <w:lang w:val="vi-VN"/>
        </w:rPr>
        <w:t xml:space="preserve">839</w:t>
      </w:r>
      <w:r>
        <w:rPr>
          <w:rFonts w:ascii="Times New Roman" w:hAnsi="Times New Roman"/>
          <w:szCs w:val="28"/>
          <w:lang w:val="vi-VN"/>
        </w:rPr>
        <w:t xml:space="preserve">.</w:t>
      </w:r>
      <w:r>
        <w:rPr>
          <w:rFonts w:ascii="Times New Roman" w:hAnsi="Times New Roman"/>
          <w:szCs w:val="28"/>
          <w:lang w:val="vi-VN"/>
        </w:rPr>
        <w:t xml:space="preserve">2</w:t>
      </w:r>
      <w:r>
        <w:rPr>
          <w:rFonts w:ascii="Times New Roman" w:hAnsi="Times New Roman"/>
          <w:szCs w:val="28"/>
          <w:lang w:val="vi-VN"/>
        </w:rPr>
        <w:t xml:space="preserve">84</w:t>
      </w:r>
      <w:r>
        <w:rPr>
          <w:rFonts w:ascii="Times New Roman" w:hAnsi="Times New Roman"/>
          <w:szCs w:val="28"/>
          <w:lang w:val="nl-NL"/>
        </w:rPr>
        <w:t xml:space="preserve"> triệu đồng, đạt </w:t>
      </w:r>
      <w:r>
        <w:rPr>
          <w:rFonts w:ascii="Times New Roman" w:hAnsi="Times New Roman"/>
          <w:szCs w:val="28"/>
          <w:lang w:val="vi-VN"/>
        </w:rPr>
        <w:t xml:space="preserve">9</w:t>
      </w:r>
      <w:r>
        <w:rPr>
          <w:rFonts w:ascii="Times New Roman" w:hAnsi="Times New Roman"/>
          <w:szCs w:val="28"/>
          <w:lang w:val="vi-VN"/>
        </w:rPr>
        <w:t xml:space="preserve">2</w:t>
      </w:r>
      <w:r>
        <w:rPr>
          <w:rFonts w:ascii="Times New Roman" w:hAnsi="Times New Roman"/>
          <w:szCs w:val="28"/>
          <w:lang w:val="nl-NL"/>
        </w:rPr>
        <w:t xml:space="preserve">% so với </w:t>
      </w:r>
      <w:r>
        <w:rPr>
          <w:rFonts w:ascii="Times New Roman" w:hAnsi="Times New Roman"/>
          <w:szCs w:val="28"/>
          <w:lang w:val="vi-VN"/>
        </w:rPr>
        <w:t xml:space="preserve">dự toán </w:t>
      </w:r>
      <w:r>
        <w:rPr>
          <w:rFonts w:ascii="Times New Roman" w:hAnsi="Times New Roman"/>
          <w:szCs w:val="28"/>
          <w:lang w:val="nl-NL"/>
        </w:rPr>
        <w:t xml:space="preserve">HĐND tỉnh giao, </w:t>
      </w:r>
      <w:r>
        <w:rPr>
          <w:rFonts w:ascii="Times New Roman" w:hAnsi="Times New Roman"/>
          <w:szCs w:val="28"/>
          <w:lang w:val="vi-VN"/>
        </w:rPr>
        <w:t xml:space="preserve">tăng 1</w:t>
      </w:r>
      <w:r>
        <w:rPr>
          <w:rFonts w:ascii="Times New Roman" w:hAnsi="Times New Roman"/>
          <w:szCs w:val="28"/>
          <w:lang w:val="nl-NL"/>
        </w:rPr>
        <w:t xml:space="preserve">% so với cùng kỳ năm </w:t>
      </w:r>
      <w:r>
        <w:rPr>
          <w:rFonts w:ascii="Times New Roman" w:hAnsi="Times New Roman"/>
          <w:szCs w:val="28"/>
          <w:lang w:val="vi-VN"/>
        </w:rPr>
        <w:t xml:space="preserve">trước</w:t>
      </w:r>
      <w:r>
        <w:rPr>
          <w:rFonts w:ascii="Times New Roman" w:hAnsi="Times New Roman"/>
          <w:szCs w:val="28"/>
          <w:lang w:val="nl-NL"/>
        </w:rPr>
        <w:t xml:space="preserve">, </w:t>
      </w:r>
      <w:r>
        <w:rPr>
          <w:rFonts w:ascii="Times New Roman" w:hAnsi="Times New Roman"/>
          <w:szCs w:val="28"/>
          <w:lang w:val="vi-VN"/>
        </w:rPr>
        <w:t xml:space="preserve">bao gồm:</w:t>
      </w:r>
      <w:r/>
    </w:p>
    <w:p>
      <w:pPr>
        <w:pStyle w:val="119"/>
        <w:ind w:firstLine="720"/>
        <w:jc w:val="both"/>
        <w:spacing w:lineRule="exact" w:line="360" w:before="120"/>
        <w:rPr>
          <w:rFonts w:ascii="Times New Roman" w:hAnsi="Times New Roman"/>
          <w:i/>
          <w:szCs w:val="28"/>
          <w:lang w:val="nl-NL"/>
        </w:rPr>
      </w:pPr>
      <w:r>
        <w:rPr>
          <w:rFonts w:ascii="Times New Roman" w:hAnsi="Times New Roman"/>
          <w:szCs w:val="28"/>
          <w:lang w:val="vi-VN"/>
        </w:rPr>
        <w:t xml:space="preserve">-</w:t>
      </w:r>
      <w:r>
        <w:rPr>
          <w:rFonts w:ascii="Times New Roman" w:hAnsi="Times New Roman"/>
          <w:szCs w:val="28"/>
          <w:lang w:val="nl-NL"/>
        </w:rPr>
        <w:t xml:space="preserve"> Chi đầu tư phát triển: </w:t>
      </w:r>
      <w:r>
        <w:rPr>
          <w:rFonts w:ascii="Times New Roman" w:hAnsi="Times New Roman"/>
          <w:szCs w:val="28"/>
          <w:lang w:val="vi-VN"/>
        </w:rPr>
        <w:t xml:space="preserve">T</w:t>
      </w:r>
      <w:r>
        <w:rPr>
          <w:rFonts w:ascii="Times New Roman" w:hAnsi="Times New Roman"/>
          <w:szCs w:val="28"/>
          <w:lang w:val="nl-NL"/>
        </w:rPr>
        <w:t xml:space="preserve">hực hiện là </w:t>
      </w:r>
      <w:r>
        <w:rPr>
          <w:rFonts w:ascii="Times New Roman" w:hAnsi="Times New Roman"/>
          <w:szCs w:val="28"/>
          <w:lang w:val="vi-VN"/>
        </w:rPr>
        <w:t xml:space="preserve">591</w:t>
      </w:r>
      <w:r>
        <w:rPr>
          <w:rFonts w:ascii="Times New Roman" w:hAnsi="Times New Roman"/>
          <w:szCs w:val="28"/>
          <w:lang w:val="vi-VN"/>
        </w:rPr>
        <w:t xml:space="preserve">.</w:t>
      </w:r>
      <w:r>
        <w:rPr>
          <w:rFonts w:ascii="Times New Roman" w:hAnsi="Times New Roman"/>
          <w:szCs w:val="28"/>
          <w:lang w:val="vi-VN"/>
        </w:rPr>
        <w:t xml:space="preserve">072</w:t>
      </w:r>
      <w:r>
        <w:rPr>
          <w:rFonts w:ascii="Times New Roman" w:hAnsi="Times New Roman"/>
          <w:szCs w:val="28"/>
          <w:lang w:val="nl-NL"/>
        </w:rPr>
        <w:t xml:space="preserve"> triệu đồng, đạt </w:t>
      </w:r>
      <w:r>
        <w:rPr>
          <w:rFonts w:ascii="Times New Roman" w:hAnsi="Times New Roman"/>
          <w:szCs w:val="28"/>
          <w:lang w:val="vi-VN"/>
        </w:rPr>
        <w:t xml:space="preserve">78</w:t>
      </w:r>
      <w:r>
        <w:rPr>
          <w:rFonts w:ascii="Times New Roman" w:hAnsi="Times New Roman"/>
          <w:szCs w:val="28"/>
          <w:lang w:val="nl-NL"/>
        </w:rPr>
        <w:t xml:space="preserve">% so với dự toán HĐND tỉnh giao, </w:t>
      </w:r>
      <w:r>
        <w:rPr>
          <w:rFonts w:ascii="Times New Roman" w:hAnsi="Times New Roman"/>
          <w:szCs w:val="28"/>
          <w:lang w:val="vi-VN"/>
        </w:rPr>
        <w:t xml:space="preserve">bằng 9</w:t>
      </w:r>
      <w:r>
        <w:rPr>
          <w:rFonts w:ascii="Times New Roman" w:hAnsi="Times New Roman"/>
          <w:szCs w:val="28"/>
          <w:lang w:val="vi-VN"/>
        </w:rPr>
        <w:t xml:space="preserve">3</w:t>
      </w:r>
      <w:r>
        <w:rPr>
          <w:rFonts w:ascii="Times New Roman" w:hAnsi="Times New Roman"/>
          <w:szCs w:val="28"/>
          <w:lang w:val="nl-NL"/>
        </w:rPr>
        <w:t xml:space="preserve">% so với cùng kỳ năm </w:t>
      </w:r>
      <w:r>
        <w:rPr>
          <w:rFonts w:ascii="Times New Roman" w:hAnsi="Times New Roman"/>
          <w:szCs w:val="28"/>
          <w:lang w:val="vi-VN"/>
        </w:rPr>
        <w:t xml:space="preserve">trước</w:t>
      </w:r>
      <w:r>
        <w:rPr>
          <w:rFonts w:ascii="Times New Roman" w:hAnsi="Times New Roman"/>
          <w:szCs w:val="28"/>
          <w:lang w:val="nl-NL"/>
        </w:rPr>
        <w:t xml:space="preserve">.</w:t>
      </w:r>
      <w:r>
        <w:rPr>
          <w:rFonts w:ascii="Times New Roman" w:hAnsi="Times New Roman"/>
          <w:i/>
          <w:szCs w:val="28"/>
          <w:lang w:val="nl-NL"/>
        </w:rPr>
      </w:r>
      <w:r/>
    </w:p>
    <w:p>
      <w:pPr>
        <w:pStyle w:val="119"/>
        <w:ind w:firstLine="720"/>
        <w:jc w:val="both"/>
        <w:spacing w:lineRule="exact" w:line="360" w:before="120"/>
        <w:rPr>
          <w:rFonts w:ascii="Times New Roman" w:hAnsi="Times New Roman"/>
          <w:szCs w:val="28"/>
          <w:lang w:val="vi-VN"/>
        </w:rPr>
      </w:pPr>
      <w:r>
        <w:rPr>
          <w:rFonts w:ascii="Times New Roman" w:hAnsi="Times New Roman"/>
          <w:szCs w:val="28"/>
          <w:lang w:val="vi-VN"/>
        </w:rPr>
        <w:t xml:space="preserve">-</w:t>
      </w:r>
      <w:r>
        <w:rPr>
          <w:rFonts w:ascii="Times New Roman" w:hAnsi="Times New Roman"/>
          <w:szCs w:val="28"/>
          <w:lang w:val="nl-NL"/>
        </w:rPr>
        <w:t xml:space="preserve"> Chi thường xuyên: </w:t>
      </w:r>
      <w:r>
        <w:rPr>
          <w:rFonts w:ascii="Times New Roman" w:hAnsi="Times New Roman"/>
          <w:szCs w:val="28"/>
          <w:lang w:val="vi-VN"/>
        </w:rPr>
        <w:t xml:space="preserve">T</w:t>
      </w:r>
      <w:r>
        <w:rPr>
          <w:rFonts w:ascii="Times New Roman" w:hAnsi="Times New Roman"/>
          <w:szCs w:val="28"/>
          <w:lang w:val="nl-NL"/>
        </w:rPr>
        <w:t xml:space="preserve">hực hiện là </w:t>
      </w:r>
      <w:r>
        <w:rPr>
          <w:rFonts w:ascii="Times New Roman" w:hAnsi="Times New Roman"/>
          <w:szCs w:val="28"/>
          <w:lang w:val="vi-VN"/>
        </w:rPr>
        <w:t xml:space="preserve">5</w:t>
      </w:r>
      <w:r>
        <w:rPr>
          <w:rFonts w:ascii="Times New Roman" w:hAnsi="Times New Roman"/>
          <w:szCs w:val="28"/>
          <w:lang w:val="vi-VN"/>
        </w:rPr>
        <w:t xml:space="preserve">.</w:t>
      </w:r>
      <w:r>
        <w:rPr>
          <w:rFonts w:ascii="Times New Roman" w:hAnsi="Times New Roman"/>
          <w:szCs w:val="28"/>
          <w:lang w:val="vi-VN"/>
        </w:rPr>
        <w:t xml:space="preserve">246</w:t>
      </w:r>
      <w:r>
        <w:rPr>
          <w:rFonts w:ascii="Times New Roman" w:hAnsi="Times New Roman"/>
          <w:szCs w:val="28"/>
          <w:lang w:val="vi-VN"/>
        </w:rPr>
        <w:t xml:space="preserve">.</w:t>
      </w:r>
      <w:r>
        <w:rPr>
          <w:rFonts w:ascii="Times New Roman" w:hAnsi="Times New Roman"/>
          <w:szCs w:val="28"/>
          <w:lang w:val="vi-VN"/>
        </w:rPr>
        <w:t xml:space="preserve">995</w:t>
      </w:r>
      <w:r>
        <w:rPr>
          <w:rFonts w:ascii="Times New Roman" w:hAnsi="Times New Roman"/>
          <w:szCs w:val="28"/>
          <w:lang w:val="nl-NL"/>
        </w:rPr>
        <w:t xml:space="preserve"> triệu đồng, </w:t>
      </w:r>
      <w:r>
        <w:rPr>
          <w:rFonts w:ascii="Times New Roman" w:hAnsi="Times New Roman"/>
          <w:szCs w:val="28"/>
          <w:lang w:val="vi-VN"/>
        </w:rPr>
        <w:t xml:space="preserve">bằng</w:t>
      </w:r>
      <w:r>
        <w:rPr>
          <w:rFonts w:ascii="Times New Roman" w:hAnsi="Times New Roman"/>
          <w:szCs w:val="28"/>
          <w:lang w:val="vi-VN"/>
        </w:rPr>
        <w:t xml:space="preserve"> </w:t>
      </w:r>
      <w:r>
        <w:rPr>
          <w:rFonts w:ascii="Times New Roman" w:hAnsi="Times New Roman"/>
          <w:szCs w:val="28"/>
          <w:lang w:val="vi-VN"/>
        </w:rPr>
        <w:t xml:space="preserve">100</w:t>
      </w:r>
      <w:r>
        <w:rPr>
          <w:rFonts w:ascii="Times New Roman" w:hAnsi="Times New Roman"/>
          <w:szCs w:val="28"/>
          <w:lang w:val="nl-NL"/>
        </w:rPr>
        <w:t xml:space="preserve">% so với dự toán HĐND tỉnh giao, t</w:t>
      </w:r>
      <w:r>
        <w:rPr>
          <w:rFonts w:ascii="Times New Roman" w:hAnsi="Times New Roman"/>
          <w:szCs w:val="28"/>
          <w:lang w:val="nl-NL"/>
        </w:rPr>
        <w:t xml:space="preserve">ăng </w:t>
      </w:r>
      <w:r>
        <w:rPr>
          <w:rFonts w:ascii="Times New Roman" w:hAnsi="Times New Roman"/>
          <w:szCs w:val="28"/>
          <w:lang w:val="vi-VN"/>
        </w:rPr>
        <w:t xml:space="preserve">2</w:t>
      </w:r>
      <w:r>
        <w:rPr>
          <w:rFonts w:ascii="Times New Roman" w:hAnsi="Times New Roman"/>
          <w:szCs w:val="28"/>
          <w:lang w:val="nl-NL"/>
        </w:rPr>
        <w:t xml:space="preserve">% so với cùng kỳ năm </w:t>
      </w:r>
      <w:r>
        <w:rPr>
          <w:rFonts w:ascii="Times New Roman" w:hAnsi="Times New Roman"/>
          <w:szCs w:val="28"/>
          <w:lang w:val="vi-VN"/>
        </w:rPr>
        <w:t xml:space="preserve">trước</w:t>
      </w:r>
      <w:r>
        <w:rPr>
          <w:rFonts w:ascii="Times New Roman" w:hAnsi="Times New Roman"/>
          <w:szCs w:val="28"/>
          <w:lang w:val="nl-NL"/>
        </w:rPr>
        <w:t xml:space="preserve">,</w:t>
      </w:r>
      <w:r>
        <w:rPr>
          <w:rFonts w:ascii="Times New Roman" w:hAnsi="Times New Roman"/>
          <w:szCs w:val="28"/>
          <w:lang w:val="nl-NL"/>
        </w:rPr>
        <w:t xml:space="preserve"> t</w:t>
      </w:r>
      <w:r>
        <w:rPr>
          <w:rFonts w:ascii="Times New Roman" w:hAnsi="Times New Roman"/>
          <w:szCs w:val="28"/>
          <w:lang w:val="nl-NL"/>
        </w:rPr>
        <w:t xml:space="preserve">rong đó:</w:t>
      </w:r>
      <w:r>
        <w:rPr>
          <w:rFonts w:ascii="Times New Roman" w:hAnsi="Times New Roman"/>
          <w:szCs w:val="28"/>
          <w:lang w:val="vi-VN"/>
        </w:rPr>
      </w:r>
      <w:r/>
    </w:p>
    <w:p>
      <w:pPr>
        <w:pStyle w:val="119"/>
        <w:ind w:firstLine="720"/>
        <w:jc w:val="both"/>
        <w:spacing w:lineRule="exact" w:line="360" w:before="120"/>
        <w:rPr>
          <w:rFonts w:ascii="Times New Roman" w:hAnsi="Times New Roman"/>
          <w:szCs w:val="28"/>
          <w:lang w:val="nl-NL"/>
        </w:rPr>
      </w:pPr>
      <w:r>
        <w:rPr>
          <w:rFonts w:ascii="Times New Roman" w:hAnsi="Times New Roman"/>
          <w:szCs w:val="28"/>
          <w:lang w:val="nl-NL"/>
        </w:rPr>
        <w:t xml:space="preserve">+</w:t>
      </w:r>
      <w:r>
        <w:rPr>
          <w:rFonts w:ascii="Times New Roman" w:hAnsi="Times New Roman"/>
          <w:szCs w:val="28"/>
          <w:lang w:val="nl-NL"/>
        </w:rPr>
        <w:t xml:space="preserve"> Chi sự nghiệp Giáo dục</w:t>
      </w:r>
      <w:r>
        <w:rPr>
          <w:rFonts w:ascii="Times New Roman" w:hAnsi="Times New Roman"/>
          <w:szCs w:val="28"/>
          <w:lang w:val="vi-VN"/>
        </w:rPr>
        <w:t xml:space="preserve"> </w:t>
      </w:r>
      <w:r>
        <w:rPr>
          <w:rFonts w:ascii="Times New Roman" w:hAnsi="Times New Roman"/>
          <w:szCs w:val="28"/>
          <w:lang w:val="nl-NL"/>
        </w:rPr>
        <w:t xml:space="preserve">-</w:t>
      </w:r>
      <w:r>
        <w:rPr>
          <w:rFonts w:ascii="Times New Roman" w:hAnsi="Times New Roman"/>
          <w:szCs w:val="28"/>
          <w:lang w:val="vi-VN"/>
        </w:rPr>
        <w:t xml:space="preserve"> </w:t>
      </w:r>
      <w:r>
        <w:rPr>
          <w:rFonts w:ascii="Times New Roman" w:hAnsi="Times New Roman"/>
          <w:szCs w:val="28"/>
          <w:lang w:val="nl-NL"/>
        </w:rPr>
        <w:t xml:space="preserve">Đào tạo: </w:t>
      </w:r>
      <w:r>
        <w:rPr>
          <w:rFonts w:ascii="Times New Roman" w:hAnsi="Times New Roman"/>
          <w:szCs w:val="28"/>
          <w:lang w:val="vi-VN"/>
        </w:rPr>
        <w:t xml:space="preserve">T</w:t>
      </w:r>
      <w:r>
        <w:rPr>
          <w:rFonts w:ascii="Times New Roman" w:hAnsi="Times New Roman"/>
          <w:szCs w:val="28"/>
          <w:lang w:val="nl-NL"/>
        </w:rPr>
        <w:t xml:space="preserve">hực hiện là </w:t>
      </w:r>
      <w:r>
        <w:rPr>
          <w:rFonts w:ascii="Times New Roman" w:hAnsi="Times New Roman"/>
          <w:szCs w:val="28"/>
          <w:lang w:val="vi-VN"/>
        </w:rPr>
        <w:t xml:space="preserve">2</w:t>
      </w:r>
      <w:r>
        <w:rPr>
          <w:rFonts w:ascii="Times New Roman" w:hAnsi="Times New Roman"/>
          <w:szCs w:val="28"/>
          <w:lang w:val="vi-VN"/>
        </w:rPr>
        <w:t xml:space="preserve">.</w:t>
      </w:r>
      <w:r>
        <w:rPr>
          <w:rFonts w:ascii="Times New Roman" w:hAnsi="Times New Roman"/>
          <w:szCs w:val="28"/>
          <w:lang w:val="vi-VN"/>
        </w:rPr>
        <w:t xml:space="preserve">238</w:t>
      </w:r>
      <w:r>
        <w:rPr>
          <w:rFonts w:ascii="Times New Roman" w:hAnsi="Times New Roman"/>
          <w:szCs w:val="28"/>
          <w:lang w:val="vi-VN"/>
        </w:rPr>
        <w:t xml:space="preserve">.</w:t>
      </w:r>
      <w:r>
        <w:rPr>
          <w:rFonts w:ascii="Times New Roman" w:hAnsi="Times New Roman"/>
          <w:szCs w:val="28"/>
          <w:lang w:val="vi-VN"/>
        </w:rPr>
        <w:t xml:space="preserve">647</w:t>
      </w:r>
      <w:r>
        <w:rPr>
          <w:rFonts w:ascii="Times New Roman" w:hAnsi="Times New Roman"/>
          <w:szCs w:val="28"/>
          <w:lang w:val="nl-NL"/>
        </w:rPr>
        <w:t xml:space="preserve"> triệu đồng, đạt </w:t>
      </w:r>
      <w:r>
        <w:rPr>
          <w:rFonts w:ascii="Times New Roman" w:hAnsi="Times New Roman"/>
          <w:szCs w:val="28"/>
          <w:lang w:val="vi-VN"/>
        </w:rPr>
        <w:t xml:space="preserve">95</w:t>
      </w:r>
      <w:r>
        <w:rPr>
          <w:rFonts w:ascii="Times New Roman" w:hAnsi="Times New Roman"/>
          <w:szCs w:val="28"/>
          <w:lang w:val="nl-NL"/>
        </w:rPr>
        <w:t xml:space="preserve">% so với dự toán HĐND tỉnh giao, </w:t>
      </w:r>
      <w:r>
        <w:rPr>
          <w:rFonts w:ascii="Times New Roman" w:hAnsi="Times New Roman"/>
          <w:szCs w:val="28"/>
          <w:lang w:val="vi-VN"/>
        </w:rPr>
        <w:t xml:space="preserve">b</w:t>
      </w:r>
      <w:r>
        <w:rPr>
          <w:rFonts w:ascii="Times New Roman" w:hAnsi="Times New Roman"/>
          <w:szCs w:val="28"/>
          <w:lang w:val="vi-VN"/>
        </w:rPr>
        <w:t xml:space="preserve">ằng</w:t>
      </w:r>
      <w:r>
        <w:rPr>
          <w:rFonts w:ascii="Times New Roman" w:hAnsi="Times New Roman"/>
          <w:szCs w:val="28"/>
          <w:lang w:val="vi-VN"/>
        </w:rPr>
        <w:t xml:space="preserve"> 100</w:t>
      </w:r>
      <w:r>
        <w:rPr>
          <w:rFonts w:ascii="Times New Roman" w:hAnsi="Times New Roman"/>
          <w:szCs w:val="28"/>
          <w:lang w:val="nl-NL"/>
        </w:rPr>
        <w:t xml:space="preserve">% so với cùng kỳ năm </w:t>
      </w:r>
      <w:r>
        <w:rPr>
          <w:rFonts w:ascii="Times New Roman" w:hAnsi="Times New Roman"/>
          <w:szCs w:val="28"/>
          <w:lang w:val="vi-VN"/>
        </w:rPr>
        <w:t xml:space="preserve">trước</w:t>
      </w:r>
      <w:r>
        <w:rPr>
          <w:rFonts w:ascii="Times New Roman" w:hAnsi="Times New Roman"/>
          <w:szCs w:val="28"/>
          <w:lang w:val="nl-NL"/>
        </w:rPr>
        <w:t xml:space="preserve">; </w:t>
      </w:r>
      <w:r/>
    </w:p>
    <w:p>
      <w:pPr>
        <w:pStyle w:val="119"/>
        <w:ind w:firstLine="720"/>
        <w:jc w:val="both"/>
        <w:spacing w:lineRule="exact" w:line="360" w:before="120"/>
        <w:rPr>
          <w:rFonts w:ascii="Times New Roman" w:hAnsi="Times New Roman"/>
          <w:szCs w:val="28"/>
          <w:lang w:val="nl-NL"/>
        </w:rPr>
      </w:pPr>
      <w:r>
        <w:rPr>
          <w:rFonts w:ascii="Times New Roman" w:hAnsi="Times New Roman"/>
          <w:szCs w:val="28"/>
          <w:lang w:val="vi-VN"/>
        </w:rPr>
        <w:t xml:space="preserve">+</w:t>
      </w:r>
      <w:r>
        <w:rPr>
          <w:rFonts w:ascii="Times New Roman" w:hAnsi="Times New Roman"/>
          <w:szCs w:val="28"/>
          <w:lang w:val="nl-NL"/>
        </w:rPr>
        <w:t xml:space="preserve"> Chi sự nghiệp Y tế: </w:t>
      </w:r>
      <w:r>
        <w:rPr>
          <w:rFonts w:ascii="Times New Roman" w:hAnsi="Times New Roman"/>
          <w:szCs w:val="28"/>
          <w:lang w:val="vi-VN"/>
        </w:rPr>
        <w:t xml:space="preserve">T</w:t>
      </w:r>
      <w:r>
        <w:rPr>
          <w:rFonts w:ascii="Times New Roman" w:hAnsi="Times New Roman"/>
          <w:szCs w:val="28"/>
          <w:lang w:val="nl-NL"/>
        </w:rPr>
        <w:t xml:space="preserve">hực hiện là </w:t>
      </w:r>
      <w:r>
        <w:rPr>
          <w:rFonts w:ascii="Times New Roman" w:hAnsi="Times New Roman"/>
          <w:szCs w:val="28"/>
          <w:lang w:val="vi-VN"/>
        </w:rPr>
        <w:t xml:space="preserve">688</w:t>
      </w:r>
      <w:r>
        <w:rPr>
          <w:rFonts w:ascii="Times New Roman" w:hAnsi="Times New Roman"/>
          <w:szCs w:val="28"/>
          <w:lang w:val="nl-NL"/>
        </w:rPr>
        <w:t xml:space="preserve">.</w:t>
      </w:r>
      <w:r>
        <w:rPr>
          <w:rFonts w:ascii="Times New Roman" w:hAnsi="Times New Roman"/>
          <w:szCs w:val="28"/>
          <w:lang w:val="vi-VN"/>
        </w:rPr>
        <w:t xml:space="preserve">534</w:t>
      </w:r>
      <w:r>
        <w:rPr>
          <w:rFonts w:ascii="Times New Roman" w:hAnsi="Times New Roman"/>
          <w:szCs w:val="28"/>
          <w:lang w:val="nl-NL"/>
        </w:rPr>
        <w:t xml:space="preserve"> triệu đồng, đạt </w:t>
      </w:r>
      <w:r>
        <w:rPr>
          <w:rFonts w:ascii="Times New Roman" w:hAnsi="Times New Roman"/>
          <w:szCs w:val="28"/>
          <w:lang w:val="vi-VN"/>
        </w:rPr>
        <w:t xml:space="preserve">99</w:t>
      </w:r>
      <w:r>
        <w:rPr>
          <w:rFonts w:ascii="Times New Roman" w:hAnsi="Times New Roman"/>
          <w:szCs w:val="28"/>
          <w:lang w:val="nl-NL"/>
        </w:rPr>
        <w:t xml:space="preserve">% so với dự toán HĐND tỉnh giao, </w:t>
      </w:r>
      <w:r>
        <w:rPr>
          <w:rFonts w:ascii="Times New Roman" w:hAnsi="Times New Roman"/>
          <w:szCs w:val="28"/>
          <w:lang w:val="vi-VN"/>
        </w:rPr>
        <w:t xml:space="preserve">tăng </w:t>
      </w:r>
      <w:r>
        <w:rPr>
          <w:rFonts w:ascii="Times New Roman" w:hAnsi="Times New Roman"/>
          <w:szCs w:val="28"/>
          <w:lang w:val="vi-VN"/>
        </w:rPr>
        <w:t xml:space="preserve">5</w:t>
      </w:r>
      <w:r>
        <w:rPr>
          <w:rFonts w:ascii="Times New Roman" w:hAnsi="Times New Roman"/>
          <w:szCs w:val="28"/>
          <w:lang w:val="nl-NL"/>
        </w:rPr>
        <w:t xml:space="preserve">% so với cùng kỳ năm </w:t>
      </w:r>
      <w:r>
        <w:rPr>
          <w:rFonts w:ascii="Times New Roman" w:hAnsi="Times New Roman"/>
          <w:szCs w:val="28"/>
          <w:lang w:val="vi-VN"/>
        </w:rPr>
        <w:t xml:space="preserve">trước</w:t>
      </w:r>
      <w:r>
        <w:rPr>
          <w:rFonts w:ascii="Times New Roman" w:hAnsi="Times New Roman"/>
          <w:szCs w:val="28"/>
          <w:lang w:val="nl-NL"/>
        </w:rPr>
        <w:t xml:space="preserve">; </w:t>
      </w:r>
      <w:r/>
    </w:p>
    <w:p>
      <w:pPr>
        <w:pStyle w:val="119"/>
        <w:ind w:firstLine="720"/>
        <w:jc w:val="both"/>
        <w:spacing w:lineRule="exact" w:line="360" w:before="120"/>
        <w:rPr>
          <w:rFonts w:ascii="Times New Roman" w:hAnsi="Times New Roman"/>
          <w:szCs w:val="28"/>
          <w:lang w:val="nl-NL"/>
        </w:rPr>
      </w:pPr>
      <w:r>
        <w:rPr>
          <w:rFonts w:ascii="Times New Roman" w:hAnsi="Times New Roman"/>
          <w:szCs w:val="28"/>
          <w:lang w:val="nl-NL"/>
        </w:rPr>
        <w:t xml:space="preserve">+ Chi sự nghiệp </w:t>
      </w:r>
      <w:r>
        <w:rPr>
          <w:rFonts w:ascii="Times New Roman" w:hAnsi="Times New Roman"/>
          <w:szCs w:val="28"/>
          <w:lang w:val="nl-NL"/>
        </w:rPr>
        <w:t xml:space="preserve">văn hóa - thể thao</w:t>
      </w:r>
      <w:r>
        <w:rPr>
          <w:rFonts w:ascii="Times New Roman" w:hAnsi="Times New Roman"/>
          <w:szCs w:val="28"/>
          <w:lang w:val="nl-NL"/>
        </w:rPr>
        <w:t xml:space="preserve">: </w:t>
      </w:r>
      <w:r>
        <w:rPr>
          <w:rFonts w:ascii="Times New Roman" w:hAnsi="Times New Roman"/>
          <w:szCs w:val="28"/>
          <w:lang w:val="vi-VN"/>
        </w:rPr>
        <w:t xml:space="preserve">T</w:t>
      </w:r>
      <w:r>
        <w:rPr>
          <w:rFonts w:ascii="Times New Roman" w:hAnsi="Times New Roman"/>
          <w:szCs w:val="28"/>
          <w:lang w:val="nl-NL"/>
        </w:rPr>
        <w:t xml:space="preserve">hực hiện là </w:t>
      </w:r>
      <w:r>
        <w:rPr>
          <w:rFonts w:ascii="Times New Roman" w:hAnsi="Times New Roman"/>
          <w:szCs w:val="28"/>
          <w:lang w:val="vi-VN"/>
        </w:rPr>
        <w:t xml:space="preserve">49.662</w:t>
      </w:r>
      <w:r>
        <w:rPr>
          <w:rFonts w:ascii="Times New Roman" w:hAnsi="Times New Roman"/>
          <w:szCs w:val="28"/>
          <w:lang w:val="nl-NL"/>
        </w:rPr>
        <w:t xml:space="preserve"> triệu đồng, </w:t>
      </w:r>
      <w:r>
        <w:rPr>
          <w:rFonts w:ascii="Times New Roman" w:hAnsi="Times New Roman"/>
          <w:szCs w:val="28"/>
          <w:lang w:val="nl-NL"/>
        </w:rPr>
        <w:t xml:space="preserve">đạt </w:t>
      </w:r>
      <w:r>
        <w:rPr>
          <w:rFonts w:ascii="Times New Roman" w:hAnsi="Times New Roman"/>
          <w:szCs w:val="28"/>
          <w:lang w:val="vi-VN"/>
        </w:rPr>
        <w:t xml:space="preserve">76</w:t>
      </w:r>
      <w:r>
        <w:rPr>
          <w:rFonts w:ascii="Times New Roman" w:hAnsi="Times New Roman"/>
          <w:szCs w:val="28"/>
          <w:lang w:val="nl-NL"/>
        </w:rPr>
        <w:t xml:space="preserve">% so với dự toán HĐND tỉnh giao, </w:t>
      </w:r>
      <w:r>
        <w:rPr>
          <w:rFonts w:ascii="Times New Roman" w:hAnsi="Times New Roman"/>
          <w:szCs w:val="28"/>
          <w:lang w:val="vi-VN"/>
        </w:rPr>
        <w:t xml:space="preserve">bằng </w:t>
      </w:r>
      <w:r>
        <w:rPr>
          <w:rFonts w:ascii="Times New Roman" w:hAnsi="Times New Roman"/>
          <w:szCs w:val="28"/>
          <w:lang w:val="vi-VN"/>
        </w:rPr>
        <w:t xml:space="preserve">87</w:t>
      </w:r>
      <w:r>
        <w:rPr>
          <w:rFonts w:ascii="Times New Roman" w:hAnsi="Times New Roman"/>
          <w:szCs w:val="28"/>
          <w:lang w:val="nl-NL"/>
        </w:rPr>
        <w:t xml:space="preserve">% so với cùng kỳ năm </w:t>
      </w:r>
      <w:r>
        <w:rPr>
          <w:rFonts w:ascii="Times New Roman" w:hAnsi="Times New Roman"/>
          <w:szCs w:val="28"/>
          <w:lang w:val="vi-VN"/>
        </w:rPr>
        <w:t xml:space="preserve">trước</w:t>
      </w:r>
      <w:r>
        <w:rPr>
          <w:rFonts w:ascii="Times New Roman" w:hAnsi="Times New Roman"/>
          <w:szCs w:val="28"/>
          <w:lang w:val="nl-NL"/>
        </w:rPr>
        <w:t xml:space="preserve">.</w:t>
      </w:r>
      <w:r/>
    </w:p>
    <w:p>
      <w:pPr>
        <w:pStyle w:val="119"/>
        <w:ind w:firstLine="720"/>
        <w:jc w:val="both"/>
        <w:spacing w:lineRule="exact" w:line="360" w:before="120"/>
        <w:rPr>
          <w:rFonts w:ascii="Times New Roman" w:hAnsi="Times New Roman"/>
          <w:szCs w:val="28"/>
          <w:lang w:val="nl-NL"/>
        </w:rPr>
      </w:pPr>
      <w:r>
        <w:rPr>
          <w:rFonts w:ascii="Times New Roman" w:hAnsi="Times New Roman"/>
          <w:szCs w:val="28"/>
          <w:lang w:val="nl-NL"/>
        </w:rPr>
        <w:t xml:space="preserve">+ Chi sự nghiệp </w:t>
      </w:r>
      <w:r>
        <w:rPr>
          <w:rFonts w:ascii="Times New Roman" w:hAnsi="Times New Roman"/>
          <w:szCs w:val="28"/>
          <w:lang w:val="vi-VN"/>
        </w:rPr>
        <w:t xml:space="preserve">phát thanh, truyền hình</w:t>
      </w:r>
      <w:r>
        <w:rPr>
          <w:rFonts w:ascii="Times New Roman" w:hAnsi="Times New Roman"/>
          <w:szCs w:val="28"/>
          <w:lang w:val="nl-NL"/>
        </w:rPr>
        <w:t xml:space="preserve">: </w:t>
      </w:r>
      <w:r>
        <w:rPr>
          <w:rFonts w:ascii="Times New Roman" w:hAnsi="Times New Roman"/>
          <w:szCs w:val="28"/>
          <w:lang w:val="vi-VN"/>
        </w:rPr>
        <w:t xml:space="preserve">T</w:t>
      </w:r>
      <w:r>
        <w:rPr>
          <w:rFonts w:ascii="Times New Roman" w:hAnsi="Times New Roman"/>
          <w:szCs w:val="28"/>
          <w:lang w:val="nl-NL"/>
        </w:rPr>
        <w:t xml:space="preserve">hực hiện là </w:t>
      </w:r>
      <w:r>
        <w:rPr>
          <w:rFonts w:ascii="Times New Roman" w:hAnsi="Times New Roman"/>
          <w:szCs w:val="28"/>
          <w:lang w:val="vi-VN"/>
        </w:rPr>
        <w:t xml:space="preserve">51</w:t>
      </w:r>
      <w:r>
        <w:rPr>
          <w:rFonts w:ascii="Times New Roman" w:hAnsi="Times New Roman"/>
          <w:szCs w:val="28"/>
          <w:lang w:val="nl-NL"/>
        </w:rPr>
        <w:t xml:space="preserve">.</w:t>
      </w:r>
      <w:r>
        <w:rPr>
          <w:rFonts w:ascii="Times New Roman" w:hAnsi="Times New Roman"/>
          <w:szCs w:val="28"/>
          <w:lang w:val="vi-VN"/>
        </w:rPr>
        <w:t xml:space="preserve">142</w:t>
      </w:r>
      <w:r>
        <w:rPr>
          <w:rFonts w:ascii="Times New Roman" w:hAnsi="Times New Roman"/>
          <w:szCs w:val="28"/>
          <w:lang w:val="nl-NL"/>
        </w:rPr>
        <w:t xml:space="preserve"> triệu đồng, đạt </w:t>
      </w:r>
      <w:r>
        <w:rPr>
          <w:rFonts w:ascii="Times New Roman" w:hAnsi="Times New Roman"/>
          <w:szCs w:val="28"/>
          <w:lang w:val="vi-VN"/>
        </w:rPr>
        <w:t xml:space="preserve">93</w:t>
      </w:r>
      <w:r>
        <w:rPr>
          <w:rFonts w:ascii="Times New Roman" w:hAnsi="Times New Roman"/>
          <w:szCs w:val="28"/>
          <w:lang w:val="nl-NL"/>
        </w:rPr>
        <w:t xml:space="preserve">% so với dự toán HĐND tỉnh giao, </w:t>
      </w:r>
      <w:r>
        <w:rPr>
          <w:rFonts w:ascii="Times New Roman" w:hAnsi="Times New Roman"/>
          <w:szCs w:val="28"/>
          <w:lang w:val="vi-VN"/>
        </w:rPr>
        <w:t xml:space="preserve">bằng 9</w:t>
      </w:r>
      <w:r>
        <w:rPr>
          <w:rFonts w:ascii="Times New Roman" w:hAnsi="Times New Roman"/>
          <w:szCs w:val="28"/>
          <w:lang w:val="vi-VN"/>
        </w:rPr>
        <w:t xml:space="preserve">6</w:t>
      </w:r>
      <w:r>
        <w:rPr>
          <w:rFonts w:ascii="Times New Roman" w:hAnsi="Times New Roman"/>
          <w:szCs w:val="28"/>
          <w:lang w:val="nl-NL"/>
        </w:rPr>
        <w:t xml:space="preserve">% so với cùng kỳ năm </w:t>
      </w:r>
      <w:r>
        <w:rPr>
          <w:rFonts w:ascii="Times New Roman" w:hAnsi="Times New Roman"/>
          <w:szCs w:val="28"/>
          <w:lang w:val="vi-VN"/>
        </w:rPr>
        <w:t xml:space="preserve">trước</w:t>
      </w:r>
      <w:r>
        <w:rPr>
          <w:rFonts w:ascii="Times New Roman" w:hAnsi="Times New Roman"/>
          <w:szCs w:val="28"/>
          <w:lang w:val="nl-NL"/>
        </w:rPr>
        <w:t xml:space="preserve">.</w:t>
      </w:r>
      <w:r/>
    </w:p>
    <w:p>
      <w:pPr>
        <w:pStyle w:val="119"/>
        <w:ind w:firstLine="720"/>
        <w:jc w:val="both"/>
        <w:spacing w:lineRule="exact" w:line="360" w:before="120"/>
        <w:rPr>
          <w:rFonts w:ascii="Times New Roman" w:hAnsi="Times New Roman"/>
          <w:szCs w:val="28"/>
          <w:lang w:val="nl-NL"/>
        </w:rPr>
      </w:pPr>
      <w:r>
        <w:rPr>
          <w:rFonts w:ascii="Times New Roman" w:hAnsi="Times New Roman"/>
          <w:szCs w:val="28"/>
          <w:lang w:val="nl-NL"/>
        </w:rPr>
        <w:t xml:space="preserve">+ Chi sự nghiệp </w:t>
      </w:r>
      <w:r>
        <w:rPr>
          <w:rFonts w:ascii="Times New Roman" w:hAnsi="Times New Roman"/>
          <w:szCs w:val="28"/>
          <w:lang w:val="vi-VN"/>
        </w:rPr>
        <w:t xml:space="preserve">bảo vệ môi trường</w:t>
      </w:r>
      <w:r>
        <w:rPr>
          <w:rFonts w:ascii="Times New Roman" w:hAnsi="Times New Roman"/>
          <w:szCs w:val="28"/>
          <w:lang w:val="nl-NL"/>
        </w:rPr>
        <w:t xml:space="preserve">: </w:t>
      </w:r>
      <w:r>
        <w:rPr>
          <w:rFonts w:ascii="Times New Roman" w:hAnsi="Times New Roman"/>
          <w:szCs w:val="28"/>
          <w:lang w:val="vi-VN"/>
        </w:rPr>
        <w:t xml:space="preserve">T</w:t>
      </w:r>
      <w:r>
        <w:rPr>
          <w:rFonts w:ascii="Times New Roman" w:hAnsi="Times New Roman"/>
          <w:szCs w:val="28"/>
          <w:lang w:val="nl-NL"/>
        </w:rPr>
        <w:t xml:space="preserve">hực hiện là </w:t>
      </w:r>
      <w:r>
        <w:rPr>
          <w:rFonts w:ascii="Times New Roman" w:hAnsi="Times New Roman"/>
          <w:szCs w:val="28"/>
          <w:lang w:val="vi-VN"/>
        </w:rPr>
        <w:t xml:space="preserve">3</w:t>
      </w:r>
      <w:r>
        <w:rPr>
          <w:rFonts w:ascii="Times New Roman" w:hAnsi="Times New Roman"/>
          <w:szCs w:val="28"/>
          <w:lang w:val="vi-VN"/>
        </w:rPr>
        <w:t xml:space="preserve">5</w:t>
      </w:r>
      <w:r>
        <w:rPr>
          <w:rFonts w:ascii="Times New Roman" w:hAnsi="Times New Roman"/>
          <w:szCs w:val="28"/>
          <w:lang w:val="nl-NL"/>
        </w:rPr>
        <w:t xml:space="preserve">.</w:t>
      </w:r>
      <w:r>
        <w:rPr>
          <w:rFonts w:ascii="Times New Roman" w:hAnsi="Times New Roman"/>
          <w:szCs w:val="28"/>
          <w:lang w:val="vi-VN"/>
        </w:rPr>
        <w:t xml:space="preserve">591</w:t>
      </w:r>
      <w:r>
        <w:rPr>
          <w:rFonts w:ascii="Times New Roman" w:hAnsi="Times New Roman"/>
          <w:szCs w:val="28"/>
          <w:lang w:val="nl-NL"/>
        </w:rPr>
        <w:t xml:space="preserve"> triệu đồng, đạt </w:t>
      </w:r>
      <w:r>
        <w:rPr>
          <w:rFonts w:ascii="Times New Roman" w:hAnsi="Times New Roman"/>
          <w:szCs w:val="28"/>
          <w:lang w:val="vi-VN"/>
        </w:rPr>
        <w:t xml:space="preserve">74</w:t>
      </w:r>
      <w:r>
        <w:rPr>
          <w:rFonts w:ascii="Times New Roman" w:hAnsi="Times New Roman"/>
          <w:szCs w:val="28"/>
          <w:lang w:val="nl-NL"/>
        </w:rPr>
        <w:t xml:space="preserve">% so với dự toán HĐND tỉnh giao, </w:t>
      </w:r>
      <w:r>
        <w:rPr>
          <w:rFonts w:ascii="Times New Roman" w:hAnsi="Times New Roman"/>
          <w:szCs w:val="28"/>
          <w:lang w:val="vi-VN"/>
        </w:rPr>
        <w:t xml:space="preserve">tăng 55</w:t>
      </w:r>
      <w:r>
        <w:rPr>
          <w:rFonts w:ascii="Times New Roman" w:hAnsi="Times New Roman"/>
          <w:szCs w:val="28"/>
          <w:lang w:val="nl-NL"/>
        </w:rPr>
        <w:t xml:space="preserve">% so với cùng kỳ năm </w:t>
      </w:r>
      <w:r>
        <w:rPr>
          <w:rFonts w:ascii="Times New Roman" w:hAnsi="Times New Roman"/>
          <w:szCs w:val="28"/>
          <w:lang w:val="vi-VN"/>
        </w:rPr>
        <w:t xml:space="preserve">trước</w:t>
      </w:r>
      <w:r>
        <w:rPr>
          <w:rFonts w:ascii="Times New Roman" w:hAnsi="Times New Roman"/>
          <w:szCs w:val="28"/>
          <w:lang w:val="nl-NL"/>
        </w:rPr>
        <w:t xml:space="preserve">.</w:t>
      </w:r>
      <w:r>
        <w:rPr>
          <w:rFonts w:ascii="Times New Roman" w:hAnsi="Times New Roman"/>
          <w:szCs w:val="28"/>
          <w:lang w:val="nl-NL"/>
        </w:rPr>
      </w:r>
      <w:r/>
    </w:p>
    <w:p>
      <w:pPr>
        <w:pStyle w:val="119"/>
        <w:ind w:firstLine="720"/>
        <w:jc w:val="both"/>
        <w:spacing w:lineRule="exact" w:line="360" w:before="120"/>
        <w:rPr>
          <w:rFonts w:ascii="Times New Roman" w:hAnsi="Times New Roman"/>
          <w:szCs w:val="28"/>
          <w:lang w:val="nl-NL"/>
        </w:rPr>
      </w:pPr>
      <w:r>
        <w:rPr>
          <w:rFonts w:ascii="Times New Roman" w:hAnsi="Times New Roman"/>
          <w:szCs w:val="28"/>
          <w:lang w:val="vi-VN"/>
        </w:rPr>
        <w:t xml:space="preserve">- Chi trả nợ lãi các khoản do chính quyền địa phương vay: Thực hiện là 217 triệu đồng, tăng</w:t>
      </w:r>
      <w:r>
        <w:rPr>
          <w:rFonts w:ascii="Times New Roman" w:hAnsi="Times New Roman"/>
          <w:szCs w:val="28"/>
          <w:lang w:val="nl-NL"/>
        </w:rPr>
        <w:t xml:space="preserve"> </w:t>
      </w:r>
      <w:r>
        <w:rPr>
          <w:rFonts w:ascii="Times New Roman" w:hAnsi="Times New Roman"/>
          <w:szCs w:val="28"/>
          <w:lang w:val="vi-VN"/>
        </w:rPr>
        <w:t xml:space="preserve">9</w:t>
      </w:r>
      <w:r>
        <w:rPr>
          <w:rFonts w:ascii="Times New Roman" w:hAnsi="Times New Roman"/>
          <w:szCs w:val="28"/>
          <w:lang w:val="nl-NL"/>
        </w:rPr>
        <w:t xml:space="preserve">% so với dự toán HĐND tỉnh giao, </w:t>
      </w:r>
      <w:r>
        <w:rPr>
          <w:rFonts w:ascii="Times New Roman" w:hAnsi="Times New Roman"/>
          <w:szCs w:val="28"/>
          <w:lang w:val="vi-VN"/>
        </w:rPr>
        <w:t xml:space="preserve">tăng 11</w:t>
      </w:r>
      <w:r>
        <w:rPr>
          <w:rFonts w:ascii="Times New Roman" w:hAnsi="Times New Roman"/>
          <w:szCs w:val="28"/>
          <w:lang w:val="nl-NL"/>
        </w:rPr>
        <w:t xml:space="preserve">% so với cùng kỳ năm </w:t>
      </w:r>
      <w:r>
        <w:rPr>
          <w:rFonts w:ascii="Times New Roman" w:hAnsi="Times New Roman"/>
          <w:szCs w:val="28"/>
          <w:lang w:val="vi-VN"/>
        </w:rPr>
        <w:t xml:space="preserve">trước</w:t>
      </w:r>
      <w:r>
        <w:rPr>
          <w:rFonts w:ascii="Times New Roman" w:hAnsi="Times New Roman"/>
          <w:szCs w:val="28"/>
          <w:lang w:val="nl-NL"/>
        </w:rPr>
        <w:t xml:space="preserve">.</w:t>
      </w:r>
      <w:r/>
    </w:p>
    <w:p>
      <w:pPr>
        <w:pStyle w:val="119"/>
        <w:ind w:firstLine="720"/>
        <w:jc w:val="both"/>
        <w:spacing w:lineRule="exact" w:line="360" w:before="120"/>
        <w:rPr>
          <w:rFonts w:ascii="Times New Roman" w:hAnsi="Times New Roman"/>
          <w:szCs w:val="28"/>
          <w:lang w:val="nl-NL"/>
        </w:rPr>
      </w:pPr>
      <w:r>
        <w:rPr>
          <w:rFonts w:ascii="Times New Roman" w:hAnsi="Times New Roman"/>
          <w:szCs w:val="28"/>
          <w:lang w:val="vi-VN"/>
        </w:rPr>
        <w:t xml:space="preserve">- Chi bổ sung quỹ dự trữ tài chính: Thực hiện là 1.000 triệu đồng, bằng 100</w:t>
      </w:r>
      <w:r>
        <w:rPr>
          <w:rFonts w:ascii="Times New Roman" w:hAnsi="Times New Roman"/>
          <w:szCs w:val="28"/>
          <w:lang w:val="nl-NL"/>
        </w:rPr>
        <w:t xml:space="preserve">% so với dự toán HĐND tỉnh giao</w:t>
      </w:r>
      <w:r>
        <w:rPr>
          <w:rFonts w:ascii="Times New Roman" w:hAnsi="Times New Roman"/>
          <w:szCs w:val="28"/>
          <w:lang w:val="vi-VN"/>
        </w:rPr>
        <w:t xml:space="preserve"> và </w:t>
      </w:r>
      <w:r>
        <w:rPr>
          <w:rFonts w:ascii="Times New Roman" w:hAnsi="Times New Roman"/>
          <w:szCs w:val="28"/>
          <w:lang w:val="nl-NL"/>
        </w:rPr>
        <w:t xml:space="preserve">so với cùng kỳ năm </w:t>
      </w:r>
      <w:r>
        <w:rPr>
          <w:rFonts w:ascii="Times New Roman" w:hAnsi="Times New Roman"/>
          <w:szCs w:val="28"/>
          <w:lang w:val="vi-VN"/>
        </w:rPr>
        <w:t xml:space="preserve">trước</w:t>
      </w:r>
      <w:r>
        <w:rPr>
          <w:rFonts w:ascii="Times New Roman" w:hAnsi="Times New Roman"/>
          <w:szCs w:val="28"/>
          <w:lang w:val="nl-NL"/>
        </w:rPr>
        <w:t xml:space="preserve">.</w:t>
      </w:r>
      <w:r/>
    </w:p>
    <w:p>
      <w:pPr>
        <w:pStyle w:val="119"/>
        <w:ind w:firstLine="720"/>
        <w:jc w:val="both"/>
        <w:spacing w:lineRule="exact" w:line="360" w:before="120"/>
        <w:rPr>
          <w:rFonts w:ascii="Times New Roman" w:hAnsi="Times New Roman"/>
          <w:szCs w:val="28"/>
          <w:lang w:val="nl-NL"/>
        </w:rPr>
      </w:pPr>
      <w:r>
        <w:rPr>
          <w:rFonts w:ascii="Times New Roman" w:hAnsi="Times New Roman"/>
          <w:szCs w:val="28"/>
          <w:lang w:val="vi-VN"/>
        </w:rPr>
        <w:t xml:space="preserve">b) </w:t>
      </w:r>
      <w:r>
        <w:rPr>
          <w:rFonts w:ascii="Times New Roman" w:hAnsi="Times New Roman"/>
          <w:szCs w:val="28"/>
          <w:lang w:val="vi-VN"/>
        </w:rPr>
        <w:t xml:space="preserve">Chi từ nguồn bổ sung có mục tiêu từ NSTW cho NSĐP: Thực hiện là </w:t>
      </w:r>
      <w:r>
        <w:rPr>
          <w:rFonts w:ascii="Times New Roman" w:hAnsi="Times New Roman"/>
          <w:szCs w:val="28"/>
          <w:lang w:val="vi-VN"/>
        </w:rPr>
        <w:t xml:space="preserve">1.901.348 </w:t>
      </w:r>
      <w:r>
        <w:rPr>
          <w:rFonts w:ascii="Times New Roman" w:hAnsi="Times New Roman"/>
          <w:szCs w:val="28"/>
          <w:lang w:val="vi-VN"/>
        </w:rPr>
        <w:t xml:space="preserve">triệu đồng, </w:t>
      </w:r>
      <w:r>
        <w:rPr>
          <w:rFonts w:ascii="Times New Roman" w:hAnsi="Times New Roman"/>
          <w:szCs w:val="28"/>
          <w:lang w:val="vi-VN"/>
        </w:rPr>
        <w:t xml:space="preserve">tăng 29</w:t>
      </w:r>
      <w:r>
        <w:rPr>
          <w:rFonts w:ascii="Times New Roman" w:hAnsi="Times New Roman"/>
          <w:szCs w:val="28"/>
          <w:lang w:val="nl-NL"/>
        </w:rPr>
        <w:t xml:space="preserve">% so với dự toán HĐND tỉnh giao, tăng </w:t>
      </w:r>
      <w:r>
        <w:rPr>
          <w:rFonts w:ascii="Times New Roman" w:hAnsi="Times New Roman"/>
          <w:szCs w:val="28"/>
          <w:lang w:val="vi-VN"/>
        </w:rPr>
        <w:t xml:space="preserve">3</w:t>
      </w:r>
      <w:r>
        <w:rPr>
          <w:rFonts w:ascii="Times New Roman" w:hAnsi="Times New Roman"/>
          <w:szCs w:val="28"/>
          <w:lang w:val="nl-NL"/>
        </w:rPr>
        <w:t xml:space="preserve">% so với cùng kỳ năm trước</w:t>
      </w:r>
      <w:r>
        <w:rPr>
          <w:rFonts w:ascii="Times New Roman" w:hAnsi="Times New Roman"/>
          <w:szCs w:val="28"/>
          <w:lang w:val="vi-VN"/>
        </w:rPr>
        <w:t xml:space="preserve">, bao gồm:</w:t>
      </w:r>
      <w:r>
        <w:rPr>
          <w:rFonts w:ascii="Times New Roman" w:hAnsi="Times New Roman"/>
          <w:szCs w:val="28"/>
          <w:lang w:val="nl-NL"/>
        </w:rPr>
      </w:r>
      <w:r/>
    </w:p>
    <w:p>
      <w:pPr>
        <w:pStyle w:val="119"/>
        <w:ind w:firstLine="720"/>
        <w:jc w:val="both"/>
        <w:spacing w:lineRule="exact" w:line="360" w:before="120"/>
        <w:rPr>
          <w:rFonts w:ascii="Times New Roman" w:hAnsi="Times New Roman"/>
          <w:szCs w:val="28"/>
          <w:lang w:val="vi-VN"/>
        </w:rPr>
      </w:pPr>
      <w:r>
        <w:rPr>
          <w:rFonts w:ascii="Times New Roman" w:hAnsi="Times New Roman"/>
          <w:szCs w:val="28"/>
          <w:lang w:val="vi-VN"/>
        </w:rPr>
        <w:t xml:space="preserve">- </w:t>
      </w:r>
      <w:r>
        <w:rPr>
          <w:rFonts w:ascii="Times New Roman" w:hAnsi="Times New Roman"/>
          <w:szCs w:val="28"/>
          <w:lang w:val="vi-VN"/>
        </w:rPr>
        <w:t xml:space="preserve">Chi thực hiện dự án chương trình</w:t>
      </w:r>
      <w:r>
        <w:rPr>
          <w:rFonts w:ascii="Times New Roman" w:hAnsi="Times New Roman"/>
          <w:szCs w:val="28"/>
          <w:lang w:val="vi-VN"/>
        </w:rPr>
        <w:t xml:space="preserve"> MTQG: </w:t>
      </w:r>
      <w:r>
        <w:rPr>
          <w:rFonts w:ascii="Times New Roman" w:hAnsi="Times New Roman"/>
          <w:szCs w:val="28"/>
          <w:lang w:val="vi-VN"/>
        </w:rPr>
        <w:t xml:space="preserve">T</w:t>
      </w:r>
      <w:r>
        <w:rPr>
          <w:rFonts w:ascii="Times New Roman" w:hAnsi="Times New Roman"/>
          <w:szCs w:val="28"/>
          <w:lang w:val="nl-NL"/>
        </w:rPr>
        <w:t xml:space="preserve">hực hiện là </w:t>
      </w:r>
      <w:r>
        <w:rPr>
          <w:rFonts w:ascii="Times New Roman" w:hAnsi="Times New Roman"/>
          <w:szCs w:val="28"/>
          <w:lang w:val="vi-VN"/>
        </w:rPr>
        <w:t xml:space="preserve">699</w:t>
      </w:r>
      <w:r>
        <w:rPr>
          <w:rFonts w:ascii="Times New Roman" w:hAnsi="Times New Roman"/>
          <w:szCs w:val="28"/>
          <w:lang w:val="vi-VN"/>
        </w:rPr>
        <w:t xml:space="preserve">.</w:t>
      </w:r>
      <w:r>
        <w:rPr>
          <w:rFonts w:ascii="Times New Roman" w:hAnsi="Times New Roman"/>
          <w:szCs w:val="28"/>
          <w:lang w:val="vi-VN"/>
        </w:rPr>
        <w:t xml:space="preserve">815</w:t>
      </w:r>
      <w:r>
        <w:rPr>
          <w:rFonts w:ascii="Times New Roman" w:hAnsi="Times New Roman"/>
          <w:szCs w:val="28"/>
          <w:lang w:val="nl-NL"/>
        </w:rPr>
        <w:t xml:space="preserve"> triệu đồng</w:t>
      </w:r>
      <w:r>
        <w:rPr>
          <w:rFonts w:ascii="Times New Roman" w:hAnsi="Times New Roman"/>
          <w:szCs w:val="28"/>
          <w:lang w:val="nl-NL"/>
        </w:rPr>
        <w:t xml:space="preserve">, đạt </w:t>
      </w:r>
      <w:r>
        <w:rPr>
          <w:rFonts w:ascii="Times New Roman" w:hAnsi="Times New Roman"/>
          <w:szCs w:val="28"/>
          <w:lang w:val="vi-VN"/>
        </w:rPr>
        <w:t xml:space="preserve">96</w:t>
      </w:r>
      <w:r>
        <w:rPr>
          <w:rFonts w:ascii="Times New Roman" w:hAnsi="Times New Roman"/>
          <w:szCs w:val="28"/>
          <w:lang w:val="nl-NL"/>
        </w:rPr>
        <w:t xml:space="preserve">% so với dự toán HĐND tỉnh giao, tăng </w:t>
      </w:r>
      <w:r>
        <w:rPr>
          <w:rFonts w:ascii="Times New Roman" w:hAnsi="Times New Roman"/>
          <w:szCs w:val="28"/>
          <w:lang w:val="vi-VN"/>
        </w:rPr>
        <w:t xml:space="preserve">28</w:t>
      </w:r>
      <w:r>
        <w:rPr>
          <w:rFonts w:ascii="Times New Roman" w:hAnsi="Times New Roman"/>
          <w:szCs w:val="28"/>
          <w:lang w:val="nl-NL"/>
        </w:rPr>
        <w:t xml:space="preserve">% so với cùng kỳ năm trước</w:t>
      </w:r>
      <w:r>
        <w:rPr>
          <w:rFonts w:ascii="Times New Roman" w:hAnsi="Times New Roman"/>
          <w:szCs w:val="28"/>
          <w:lang w:val="vi-VN"/>
        </w:rPr>
        <w:t xml:space="preserve">.</w:t>
      </w:r>
      <w:r/>
    </w:p>
    <w:p>
      <w:pPr>
        <w:pStyle w:val="119"/>
        <w:ind w:firstLine="720"/>
        <w:jc w:val="both"/>
        <w:spacing w:lineRule="exact" w:line="360" w:before="120"/>
        <w:rPr>
          <w:rFonts w:ascii="Times New Roman" w:hAnsi="Times New Roman"/>
          <w:szCs w:val="28"/>
          <w:lang w:val="vi-VN"/>
        </w:rPr>
      </w:pPr>
      <w:r>
        <w:rPr>
          <w:rFonts w:ascii="Times New Roman" w:hAnsi="Times New Roman"/>
          <w:szCs w:val="28"/>
          <w:lang w:val="vi-VN"/>
        </w:rPr>
        <w:t xml:space="preserve">-</w:t>
      </w:r>
      <w:r>
        <w:rPr>
          <w:rFonts w:ascii="Times New Roman" w:hAnsi="Times New Roman"/>
          <w:szCs w:val="28"/>
          <w:lang w:val="vi-VN"/>
        </w:rPr>
        <w:t xml:space="preserve"> Chi thực hiện </w:t>
      </w:r>
      <w:r>
        <w:rPr>
          <w:rFonts w:ascii="Times New Roman" w:hAnsi="Times New Roman"/>
          <w:szCs w:val="28"/>
          <w:lang w:val="nl-NL"/>
        </w:rPr>
        <w:t xml:space="preserve">một số chương trình mục tiêu, nhiệm vụ khác</w:t>
      </w:r>
      <w:r>
        <w:rPr>
          <w:rFonts w:ascii="Times New Roman" w:hAnsi="Times New Roman"/>
          <w:szCs w:val="28"/>
          <w:lang w:val="vi-VN"/>
        </w:rPr>
        <w:t xml:space="preserve">: </w:t>
      </w:r>
      <w:r>
        <w:rPr>
          <w:rFonts w:ascii="Times New Roman" w:hAnsi="Times New Roman"/>
          <w:szCs w:val="28"/>
          <w:lang w:val="vi-VN"/>
        </w:rPr>
        <w:t xml:space="preserve">T</w:t>
      </w:r>
      <w:r>
        <w:rPr>
          <w:rFonts w:ascii="Times New Roman" w:hAnsi="Times New Roman"/>
          <w:szCs w:val="28"/>
          <w:lang w:val="nl-NL"/>
        </w:rPr>
        <w:t xml:space="preserve">hực hiện là </w:t>
      </w:r>
      <w:r>
        <w:rPr>
          <w:rFonts w:ascii="Times New Roman" w:hAnsi="Times New Roman"/>
          <w:szCs w:val="28"/>
          <w:lang w:val="vi-VN"/>
        </w:rPr>
        <w:t xml:space="preserve">1.201</w:t>
      </w:r>
      <w:r>
        <w:rPr>
          <w:rFonts w:ascii="Times New Roman" w:hAnsi="Times New Roman"/>
          <w:szCs w:val="28"/>
          <w:lang w:val="vi-VN"/>
        </w:rPr>
        <w:t xml:space="preserve">.</w:t>
      </w:r>
      <w:r>
        <w:rPr>
          <w:rFonts w:ascii="Times New Roman" w:hAnsi="Times New Roman"/>
          <w:szCs w:val="28"/>
          <w:lang w:val="vi-VN"/>
        </w:rPr>
        <w:t xml:space="preserve">533</w:t>
      </w:r>
      <w:r>
        <w:rPr>
          <w:rFonts w:ascii="Times New Roman" w:hAnsi="Times New Roman"/>
          <w:szCs w:val="28"/>
          <w:lang w:val="nl-NL"/>
        </w:rPr>
        <w:t xml:space="preserve"> triệu đồng, </w:t>
      </w:r>
      <w:r>
        <w:rPr>
          <w:rFonts w:ascii="Times New Roman" w:hAnsi="Times New Roman"/>
          <w:szCs w:val="28"/>
          <w:lang w:val="vi-VN"/>
        </w:rPr>
        <w:t xml:space="preserve">tăng 6</w:t>
      </w:r>
      <w:r>
        <w:rPr>
          <w:rFonts w:ascii="Times New Roman" w:hAnsi="Times New Roman"/>
          <w:szCs w:val="28"/>
          <w:lang w:val="vi-VN"/>
        </w:rPr>
        <w:t xml:space="preserve">1</w:t>
      </w:r>
      <w:r>
        <w:rPr>
          <w:rFonts w:ascii="Times New Roman" w:hAnsi="Times New Roman"/>
          <w:szCs w:val="28"/>
          <w:lang w:val="nl-NL"/>
        </w:rPr>
        <w:t xml:space="preserve">% so với dự toán HĐND tỉnh giao, </w:t>
      </w:r>
      <w:r>
        <w:rPr>
          <w:rFonts w:ascii="Times New Roman" w:hAnsi="Times New Roman"/>
          <w:szCs w:val="28"/>
          <w:lang w:val="vi-VN"/>
        </w:rPr>
        <w:t xml:space="preserve">bằng </w:t>
      </w:r>
      <w:r>
        <w:rPr>
          <w:rFonts w:ascii="Times New Roman" w:hAnsi="Times New Roman"/>
          <w:szCs w:val="28"/>
          <w:lang w:val="vi-VN"/>
        </w:rPr>
        <w:t xml:space="preserve">92</w:t>
      </w:r>
      <w:r>
        <w:rPr>
          <w:rFonts w:ascii="Times New Roman" w:hAnsi="Times New Roman"/>
          <w:szCs w:val="28"/>
          <w:lang w:val="nl-NL"/>
        </w:rPr>
        <w:t xml:space="preserve">% so với cùng kỳ năm trước</w:t>
      </w:r>
      <w:r>
        <w:rPr>
          <w:rFonts w:ascii="Times New Roman" w:hAnsi="Times New Roman"/>
          <w:szCs w:val="28"/>
          <w:lang w:val="vi-VN"/>
        </w:rPr>
        <w:t xml:space="preserve">.</w:t>
      </w:r>
      <w:r/>
    </w:p>
    <w:p>
      <w:pPr>
        <w:pStyle w:val="119"/>
        <w:ind w:firstLine="720"/>
        <w:jc w:val="center"/>
        <w:spacing w:lineRule="exact" w:line="360" w:before="120"/>
        <w:rPr>
          <w:rFonts w:ascii="Times New Roman" w:hAnsi="Times New Roman"/>
          <w:i/>
          <w:szCs w:val="28"/>
        </w:rPr>
      </w:pPr>
      <w:r>
        <w:rPr>
          <w:rFonts w:ascii="Times New Roman" w:hAnsi="Times New Roman"/>
          <w:i/>
          <w:szCs w:val="28"/>
          <w:lang w:val="nl-NL"/>
        </w:rPr>
        <w:t xml:space="preserve">(</w:t>
      </w:r>
      <w:r>
        <w:rPr>
          <w:rFonts w:ascii="Times New Roman" w:hAnsi="Times New Roman"/>
          <w:i/>
          <w:szCs w:val="28"/>
          <w:lang w:val="vi-VN"/>
        </w:rPr>
        <w:t xml:space="preserve">C</w:t>
      </w:r>
      <w:r>
        <w:rPr>
          <w:rFonts w:ascii="Times New Roman" w:hAnsi="Times New Roman"/>
          <w:i/>
          <w:szCs w:val="28"/>
          <w:lang w:val="nl-NL"/>
        </w:rPr>
        <w:t xml:space="preserve">hi tiết </w:t>
      </w:r>
      <w:r>
        <w:rPr>
          <w:rFonts w:ascii="Times New Roman" w:hAnsi="Times New Roman"/>
          <w:i/>
          <w:szCs w:val="28"/>
          <w:lang w:val="vi-VN"/>
        </w:rPr>
        <w:t xml:space="preserve">theo biểu </w:t>
      </w:r>
      <w:r>
        <w:rPr>
          <w:rFonts w:ascii="Times New Roman" w:hAnsi="Times New Roman"/>
          <w:i/>
          <w:szCs w:val="28"/>
          <w:lang w:val="nl-NL"/>
        </w:rPr>
        <w:t xml:space="preserve">số </w:t>
      </w:r>
      <w:r>
        <w:rPr>
          <w:rFonts w:ascii="Times New Roman" w:hAnsi="Times New Roman"/>
          <w:i/>
          <w:szCs w:val="28"/>
          <w:lang w:val="vi-VN"/>
        </w:rPr>
        <w:t xml:space="preserve">01, 02, </w:t>
      </w:r>
      <w:r>
        <w:rPr>
          <w:rFonts w:ascii="Times New Roman" w:hAnsi="Times New Roman"/>
          <w:i/>
          <w:szCs w:val="28"/>
          <w:lang w:val="nl-NL"/>
        </w:rPr>
        <w:t xml:space="preserve">03 kèm theo</w:t>
      </w:r>
      <w:r>
        <w:rPr>
          <w:rFonts w:ascii="Times New Roman" w:hAnsi="Times New Roman"/>
          <w:i/>
          <w:szCs w:val="28"/>
          <w:lang w:val="nl-NL"/>
        </w:rPr>
        <w:t xml:space="preserve">)</w:t>
      </w:r>
      <w:r>
        <w:rPr>
          <w:rFonts w:ascii="Times New Roman" w:hAnsi="Times New Roman"/>
          <w:i/>
          <w:szCs w:val="28"/>
          <w:lang w:val="vi-VN"/>
        </w:rPr>
        <w:t xml:space="preserve">.</w:t>
      </w:r>
      <w:r>
        <w:rPr>
          <w:rFonts w:ascii="Times New Roman" w:hAnsi="Times New Roman"/>
          <w:i/>
          <w:szCs w:val="28"/>
        </w:rPr>
      </w:r>
      <w:r/>
    </w:p>
    <w:p>
      <w:pPr>
        <w:pStyle w:val="119"/>
        <w:jc w:val="both"/>
        <w:spacing w:lineRule="exact" w:line="360" w:before="120"/>
        <w:rPr>
          <w:rFonts w:ascii="Times New Roman" w:hAnsi="Times New Roman"/>
          <w:b/>
          <w:szCs w:val="28"/>
          <w:lang w:val="vi-VN"/>
        </w:rPr>
      </w:pPr>
      <w:r>
        <w:rPr>
          <w:rFonts w:ascii="Times New Roman" w:hAnsi="Times New Roman"/>
          <w:b/>
          <w:szCs w:val="28"/>
        </w:rPr>
        <w:tab/>
        <w:t xml:space="preserve">II. Đánh giá chung</w:t>
      </w:r>
      <w:r>
        <w:rPr>
          <w:rFonts w:ascii="Times New Roman" w:hAnsi="Times New Roman"/>
          <w:b/>
          <w:szCs w:val="28"/>
          <w:lang w:val="vi-VN"/>
        </w:rPr>
      </w:r>
      <w:r/>
    </w:p>
    <w:p>
      <w:pPr>
        <w:pStyle w:val="119"/>
        <w:ind w:firstLine="720"/>
        <w:jc w:val="both"/>
        <w:spacing w:lineRule="exact" w:line="360" w:before="120"/>
        <w:rPr>
          <w:rFonts w:ascii="Times New Roman" w:hAnsi="Times New Roman"/>
          <w:szCs w:val="28"/>
        </w:rPr>
      </w:pPr>
      <w:r>
        <w:rPr>
          <w:rFonts w:ascii="Times New Roman" w:hAnsi="Times New Roman"/>
          <w:b/>
          <w:szCs w:val="28"/>
          <w:lang w:val="vi-VN"/>
        </w:rPr>
        <w:t xml:space="preserve">1.</w:t>
      </w:r>
      <w:r>
        <w:rPr>
          <w:rFonts w:ascii="Times New Roman" w:hAnsi="Times New Roman"/>
          <w:b/>
          <w:szCs w:val="28"/>
        </w:rPr>
        <w:t xml:space="preserve"> Về thu ngân sách</w:t>
      </w:r>
      <w:r>
        <w:rPr>
          <w:rFonts w:ascii="Times New Roman" w:hAnsi="Times New Roman"/>
          <w:szCs w:val="28"/>
        </w:rPr>
      </w:r>
      <w:r/>
    </w:p>
    <w:p>
      <w:pPr>
        <w:pStyle w:val="135"/>
        <w:ind w:firstLine="720"/>
        <w:jc w:val="both"/>
        <w:spacing w:lineRule="exact" w:line="360" w:before="120"/>
        <w:rPr>
          <w:rFonts w:ascii="Times New Roman" w:hAnsi="Times New Roman"/>
          <w:color w:val="000000"/>
          <w:szCs w:val="28"/>
        </w:rPr>
      </w:pPr>
      <w:r>
        <w:rPr>
          <w:rFonts w:ascii="Times New Roman" w:hAnsi="Times New Roman"/>
          <w:color w:val="000000"/>
          <w:szCs w:val="28"/>
        </w:rPr>
        <w:t xml:space="preserve">Bên cạnh việc tổ chức triển khai thực hiện các Luật </w:t>
      </w:r>
      <w:r>
        <w:rPr>
          <w:rFonts w:ascii="Times New Roman" w:hAnsi="Times New Roman"/>
          <w:color w:val="000000"/>
          <w:szCs w:val="28"/>
        </w:rPr>
        <w:t xml:space="preserve">T</w:t>
      </w:r>
      <w:r>
        <w:rPr>
          <w:rFonts w:ascii="Times New Roman" w:hAnsi="Times New Roman"/>
          <w:color w:val="000000"/>
          <w:szCs w:val="28"/>
        </w:rPr>
        <w:t xml:space="preserve">huế đã ban hành, </w:t>
      </w:r>
      <w:r>
        <w:rPr>
          <w:rFonts w:ascii="Times New Roman" w:hAnsi="Times New Roman"/>
          <w:color w:val="000000"/>
          <w:szCs w:val="28"/>
        </w:rPr>
        <w:t xml:space="preserve">Ủy ban nhân dân</w:t>
      </w:r>
      <w:r>
        <w:rPr>
          <w:rFonts w:ascii="Times New Roman" w:hAnsi="Times New Roman"/>
          <w:color w:val="000000"/>
          <w:szCs w:val="28"/>
        </w:rPr>
        <w:t xml:space="preserve"> tỉnh đã triển khai quyết liệt nhiều biện pháp ổn định kinh tế, tạo điều kiện phát triển sản xuất kinh doanh, thúc đẩy tăng trưởng và góp phần tăng thu </w:t>
      </w:r>
      <w:r>
        <w:rPr>
          <w:rFonts w:ascii="Times New Roman" w:hAnsi="Times New Roman"/>
          <w:color w:val="000000"/>
          <w:szCs w:val="28"/>
        </w:rPr>
        <w:t xml:space="preserve">ngân sách nhà nước</w:t>
      </w:r>
      <w:r>
        <w:rPr>
          <w:rFonts w:ascii="Times New Roman" w:hAnsi="Times New Roman"/>
          <w:color w:val="000000"/>
          <w:szCs w:val="28"/>
        </w:rPr>
        <w:t xml:space="preserve">. Đồng thời, tiếp tục rà soát, tăng cường chỉ đạo sâu sát công tác thu ngân sách, tăng cường quản lý thu, kết hợp cải cách thủ tục hành chính, đẩy mạnh thu nội địa, thu xuất nhập khẩu, chống thất thu, xử lý nợ đọng thuế</w:t>
      </w:r>
      <w:r>
        <w:rPr>
          <w:rFonts w:ascii="Times New Roman" w:hAnsi="Times New Roman"/>
          <w:color w:val="000000"/>
          <w:szCs w:val="28"/>
          <w:lang w:val="vi-VN"/>
        </w:rPr>
        <w:t xml:space="preserve">, d</w:t>
      </w:r>
      <w:r>
        <w:rPr>
          <w:rFonts w:ascii="Times New Roman" w:hAnsi="Times New Roman"/>
          <w:color w:val="000000"/>
          <w:szCs w:val="28"/>
          <w:lang w:val="nl-NL"/>
        </w:rPr>
        <w:t xml:space="preserve">o đó cơ bản các sắc thuế đều đạt và vượt chỉ tiêu</w:t>
      </w:r>
      <w:r>
        <w:rPr>
          <w:rFonts w:ascii="Times New Roman" w:hAnsi="Times New Roman"/>
          <w:i/>
          <w:color w:val="000000"/>
          <w:szCs w:val="28"/>
          <w:lang w:val="nl-NL"/>
        </w:rPr>
        <w:t xml:space="preserve">.</w:t>
      </w:r>
      <w:r>
        <w:rPr>
          <w:rFonts w:ascii="Times New Roman" w:hAnsi="Times New Roman"/>
          <w:color w:val="000000"/>
          <w:szCs w:val="28"/>
          <w:lang w:val="nl-NL"/>
        </w:rPr>
        <w:t xml:space="preserve"> T</w:t>
      </w:r>
      <w:r>
        <w:rPr>
          <w:rFonts w:ascii="Times New Roman" w:hAnsi="Times New Roman"/>
          <w:color w:val="000000"/>
          <w:szCs w:val="28"/>
          <w:lang w:val="nl-NL"/>
        </w:rPr>
        <w:t xml:space="preserve">uy nhiên một số sắc thuế</w:t>
      </w:r>
      <w:r>
        <w:rPr>
          <w:rFonts w:ascii="Times New Roman" w:hAnsi="Times New Roman"/>
          <w:color w:val="000000"/>
          <w:szCs w:val="28"/>
          <w:lang w:val="vi-VN"/>
        </w:rPr>
        <w:t xml:space="preserve"> thu</w:t>
      </w:r>
      <w:r>
        <w:rPr>
          <w:rFonts w:ascii="Times New Roman" w:hAnsi="Times New Roman"/>
          <w:color w:val="000000"/>
          <w:szCs w:val="28"/>
          <w:lang w:val="nl-NL"/>
        </w:rPr>
        <w:t xml:space="preserve"> </w:t>
      </w:r>
      <w:r>
        <w:rPr>
          <w:rFonts w:ascii="Times New Roman" w:hAnsi="Times New Roman"/>
          <w:color w:val="000000"/>
          <w:szCs w:val="28"/>
          <w:lang w:val="vi-VN"/>
        </w:rPr>
        <w:t xml:space="preserve">vẫn còn</w:t>
      </w:r>
      <w:r>
        <w:rPr>
          <w:rFonts w:ascii="Times New Roman" w:hAnsi="Times New Roman"/>
          <w:color w:val="000000"/>
          <w:szCs w:val="28"/>
          <w:lang w:val="nl-NL"/>
        </w:rPr>
        <w:t xml:space="preserve"> đạt thấp như</w:t>
      </w:r>
      <w:r>
        <w:rPr>
          <w:rFonts w:ascii="Times New Roman" w:hAnsi="Times New Roman"/>
          <w:color w:val="000000"/>
          <w:szCs w:val="28"/>
          <w:lang w:val="vi-VN"/>
        </w:rPr>
        <w:t xml:space="preserve">: Thu từ </w:t>
      </w:r>
      <w:r>
        <w:rPr>
          <w:rFonts w:ascii="Times New Roman" w:hAnsi="Times New Roman"/>
          <w:color w:val="000000"/>
          <w:szCs w:val="28"/>
        </w:rPr>
        <w:t xml:space="preserve">doanh nghiệp nhà nước</w:t>
      </w:r>
      <w:r>
        <w:rPr>
          <w:rFonts w:ascii="Times New Roman" w:hAnsi="Times New Roman"/>
          <w:color w:val="000000"/>
          <w:szCs w:val="28"/>
          <w:lang w:val="vi-VN"/>
        </w:rPr>
        <w:t xml:space="preserve">; </w:t>
      </w:r>
      <w:r>
        <w:rPr>
          <w:rFonts w:ascii="Times New Roman" w:hAnsi="Times New Roman"/>
          <w:color w:val="000000"/>
          <w:szCs w:val="28"/>
          <w:lang w:val="vi-VN"/>
        </w:rPr>
        <w:t xml:space="preserve">thu phí, lệ phí;</w:t>
      </w:r>
      <w:r>
        <w:rPr>
          <w:rFonts w:ascii="Times New Roman" w:hAnsi="Times New Roman"/>
          <w:color w:val="000000"/>
          <w:szCs w:val="28"/>
          <w:lang w:val="vi-VN"/>
        </w:rPr>
        <w:t xml:space="preserve"> thu từ quỹ đất công ích, hoa lợi công sản </w:t>
      </w:r>
      <w:r>
        <w:rPr>
          <w:rFonts w:ascii="Times New Roman" w:hAnsi="Times New Roman"/>
          <w:color w:val="000000"/>
          <w:szCs w:val="28"/>
          <w:lang w:val="nl-NL"/>
        </w:rPr>
        <w:t xml:space="preserve">nên phần nào đã ảnh hưởng đến tổng số thu ngân</w:t>
      </w:r>
      <w:r>
        <w:rPr>
          <w:rFonts w:ascii="Times New Roman" w:hAnsi="Times New Roman"/>
          <w:color w:val="000000"/>
          <w:szCs w:val="28"/>
          <w:lang w:val="nl-NL"/>
        </w:rPr>
        <w:t xml:space="preserve"> sách nhà nước </w:t>
      </w:r>
      <w:r>
        <w:rPr>
          <w:rFonts w:ascii="Times New Roman" w:hAnsi="Times New Roman"/>
          <w:color w:val="000000"/>
          <w:szCs w:val="28"/>
          <w:lang w:val="vi-VN"/>
        </w:rPr>
        <w:t xml:space="preserve">năm 2019</w:t>
      </w:r>
      <w:r>
        <w:rPr>
          <w:rFonts w:ascii="Times New Roman" w:hAnsi="Times New Roman"/>
          <w:color w:val="000000"/>
          <w:szCs w:val="28"/>
          <w:lang w:val="nl-NL"/>
        </w:rPr>
        <w:t xml:space="preserve"> </w:t>
      </w:r>
      <w:r>
        <w:rPr>
          <w:rFonts w:ascii="Times New Roman" w:hAnsi="Times New Roman"/>
          <w:color w:val="000000"/>
          <w:szCs w:val="28"/>
          <w:lang w:val="nl-NL"/>
        </w:rPr>
        <w:t xml:space="preserve">trên địa bàn</w:t>
      </w:r>
      <w:r>
        <w:rPr>
          <w:rFonts w:ascii="Times New Roman" w:hAnsi="Times New Roman"/>
          <w:color w:val="000000"/>
          <w:szCs w:val="28"/>
          <w:lang w:val="nl-NL"/>
        </w:rPr>
        <w:t xml:space="preserve">.</w:t>
      </w:r>
      <w:r>
        <w:rPr>
          <w:rFonts w:ascii="Times New Roman" w:hAnsi="Times New Roman"/>
          <w:color w:val="000000"/>
          <w:szCs w:val="28"/>
        </w:rPr>
      </w:r>
      <w:r/>
    </w:p>
    <w:p>
      <w:pPr>
        <w:pStyle w:val="135"/>
        <w:ind w:firstLine="720"/>
        <w:jc w:val="both"/>
        <w:spacing w:lineRule="exact" w:line="360" w:before="120"/>
        <w:rPr>
          <w:rFonts w:ascii="Times New Roman" w:hAnsi="Times New Roman"/>
          <w:b/>
          <w:color w:val="000000"/>
          <w:szCs w:val="28"/>
        </w:rPr>
      </w:pPr>
      <w:r>
        <w:rPr>
          <w:rFonts w:ascii="Times New Roman" w:hAnsi="Times New Roman"/>
          <w:b/>
          <w:color w:val="000000"/>
          <w:szCs w:val="28"/>
          <w:lang w:val="vi-VN"/>
        </w:rPr>
        <w:t xml:space="preserve">2.</w:t>
      </w:r>
      <w:r>
        <w:rPr>
          <w:rFonts w:ascii="Times New Roman" w:hAnsi="Times New Roman"/>
          <w:b/>
          <w:color w:val="000000"/>
          <w:szCs w:val="28"/>
          <w:lang w:val="vi-VN"/>
        </w:rPr>
        <w:t xml:space="preserve"> </w:t>
      </w:r>
      <w:r>
        <w:rPr>
          <w:rFonts w:ascii="Times New Roman" w:hAnsi="Times New Roman"/>
          <w:b/>
          <w:color w:val="000000"/>
          <w:szCs w:val="28"/>
        </w:rPr>
        <w:t xml:space="preserve">Về chi ngân sách</w:t>
      </w:r>
      <w:r>
        <w:rPr>
          <w:rFonts w:ascii="Times New Roman" w:hAnsi="Times New Roman"/>
          <w:b/>
          <w:color w:val="000000"/>
          <w:szCs w:val="28"/>
        </w:rPr>
      </w:r>
      <w:r/>
    </w:p>
    <w:p>
      <w:pPr>
        <w:pStyle w:val="119"/>
        <w:ind w:firstLine="720"/>
        <w:jc w:val="both"/>
        <w:spacing w:lineRule="exact" w:line="360" w:before="120"/>
        <w:rPr>
          <w:rFonts w:ascii="Times New Roman" w:hAnsi="Times New Roman"/>
          <w:szCs w:val="28"/>
          <w:lang w:val="nl-NL"/>
        </w:rPr>
      </w:pPr>
      <w:r>
        <w:rPr>
          <w:rFonts w:ascii="Times New Roman" w:hAnsi="Times New Roman"/>
          <w:szCs w:val="28"/>
          <w:lang w:val="nl-NL"/>
        </w:rPr>
        <w:t xml:space="preserve">- Các ngành, các cấp được giao nhiệm vụ chủ đầu tư đã thực hiện khá tốt các quy định về quản lý đầu tư trong việc </w:t>
      </w:r>
      <w:r>
        <w:rPr>
          <w:rFonts w:ascii="Times New Roman" w:hAnsi="Times New Roman"/>
          <w:szCs w:val="28"/>
          <w:lang w:val="nl-NL"/>
        </w:rPr>
        <w:t xml:space="preserve">đẩy nhanh tiến độ giải ngân, </w:t>
      </w:r>
      <w:r>
        <w:rPr>
          <w:rFonts w:ascii="Times New Roman" w:hAnsi="Times New Roman"/>
          <w:szCs w:val="28"/>
          <w:lang w:val="nl-NL"/>
        </w:rPr>
        <w:t xml:space="preserve">thu hồi tạm ứng vốn </w:t>
      </w:r>
      <w:r>
        <w:rPr>
          <w:rFonts w:ascii="Times New Roman" w:hAnsi="Times New Roman"/>
          <w:szCs w:val="28"/>
          <w:lang w:val="nl-NL"/>
        </w:rPr>
        <w:t xml:space="preserve">xây dựng cơ bản</w:t>
      </w:r>
      <w:r>
        <w:rPr>
          <w:rFonts w:ascii="Times New Roman" w:hAnsi="Times New Roman"/>
          <w:szCs w:val="28"/>
          <w:lang w:val="nl-NL"/>
        </w:rPr>
        <w:t xml:space="preserve"> </w:t>
      </w:r>
      <w:r>
        <w:rPr>
          <w:rFonts w:ascii="Times New Roman" w:hAnsi="Times New Roman"/>
          <w:szCs w:val="28"/>
          <w:lang w:val="nl-NL"/>
        </w:rPr>
        <w:t xml:space="preserve">theo quy định</w:t>
      </w:r>
      <w:r>
        <w:rPr>
          <w:rFonts w:ascii="Times New Roman" w:hAnsi="Times New Roman"/>
          <w:szCs w:val="28"/>
          <w:lang w:val="nl-NL"/>
        </w:rPr>
        <w:t xml:space="preserve">.</w:t>
      </w:r>
      <w:r>
        <w:rPr>
          <w:rFonts w:ascii="Times New Roman" w:hAnsi="Times New Roman"/>
          <w:szCs w:val="28"/>
          <w:lang w:val="nl-NL"/>
        </w:rPr>
      </w:r>
      <w:r/>
    </w:p>
    <w:p>
      <w:pPr>
        <w:pStyle w:val="119"/>
        <w:ind w:firstLine="720"/>
        <w:jc w:val="both"/>
        <w:spacing w:lineRule="exact" w:line="360" w:before="120"/>
        <w:rPr>
          <w:rFonts w:ascii="Times New Roman" w:hAnsi="Times New Roman"/>
          <w:szCs w:val="28"/>
        </w:rPr>
      </w:pPr>
      <w:r>
        <w:rPr>
          <w:rFonts w:ascii="Times New Roman" w:hAnsi="Times New Roman"/>
          <w:szCs w:val="28"/>
          <w:lang w:val="vi-VN"/>
        </w:rPr>
        <w:t xml:space="preserve"> - </w:t>
      </w:r>
      <w:r>
        <w:rPr>
          <w:rFonts w:ascii="Times New Roman" w:hAnsi="Times New Roman"/>
          <w:szCs w:val="28"/>
        </w:rPr>
        <w:t xml:space="preserve"> Các đơn vị dự toán và </w:t>
      </w:r>
      <w:r>
        <w:rPr>
          <w:rFonts w:ascii="Times New Roman" w:hAnsi="Times New Roman"/>
          <w:szCs w:val="28"/>
        </w:rPr>
        <w:t xml:space="preserve">Ủy ban nhân dân</w:t>
      </w:r>
      <w:r>
        <w:rPr>
          <w:rFonts w:ascii="Times New Roman" w:hAnsi="Times New Roman"/>
          <w:szCs w:val="28"/>
        </w:rPr>
        <w:t xml:space="preserve"> các huyện, thà</w:t>
      </w:r>
      <w:r>
        <w:rPr>
          <w:rFonts w:ascii="Times New Roman" w:hAnsi="Times New Roman"/>
          <w:szCs w:val="28"/>
        </w:rPr>
        <w:t xml:space="preserve">nh phố đã nghiêm túc triển khai </w:t>
      </w:r>
      <w:r>
        <w:rPr>
          <w:rFonts w:ascii="Times New Roman" w:hAnsi="Times New Roman"/>
          <w:szCs w:val="28"/>
        </w:rPr>
        <w:t xml:space="preserve">thực hiện dự toán năm 201</w:t>
      </w:r>
      <w:r>
        <w:rPr>
          <w:rFonts w:ascii="Times New Roman" w:hAnsi="Times New Roman"/>
          <w:szCs w:val="28"/>
          <w:lang w:val="vi-VN"/>
        </w:rPr>
        <w:t xml:space="preserve">9</w:t>
      </w:r>
      <w:r>
        <w:rPr>
          <w:rFonts w:ascii="Times New Roman" w:hAnsi="Times New Roman"/>
          <w:szCs w:val="28"/>
        </w:rPr>
        <w:t xml:space="preserve"> theo quy định của Luật Ngân sách </w:t>
      </w:r>
      <w:r>
        <w:rPr>
          <w:rFonts w:ascii="Times New Roman" w:hAnsi="Times New Roman"/>
          <w:szCs w:val="28"/>
        </w:rPr>
        <w:t xml:space="preserve">nhà nước và các văn bản hướng dẫn</w:t>
      </w:r>
      <w:r>
        <w:rPr>
          <w:rFonts w:ascii="Times New Roman" w:hAnsi="Times New Roman"/>
          <w:szCs w:val="28"/>
        </w:rPr>
        <w:t xml:space="preserve">;</w:t>
      </w:r>
      <w:r>
        <w:rPr>
          <w:rFonts w:ascii="Times New Roman" w:hAnsi="Times New Roman"/>
          <w:szCs w:val="28"/>
        </w:rPr>
        <w:t xml:space="preserve"> </w:t>
      </w:r>
      <w:r>
        <w:rPr>
          <w:rFonts w:ascii="Times New Roman" w:hAnsi="Times New Roman"/>
          <w:szCs w:val="28"/>
        </w:rPr>
        <w:t xml:space="preserve">t</w:t>
      </w:r>
      <w:r>
        <w:rPr>
          <w:rFonts w:ascii="Times New Roman" w:hAnsi="Times New Roman"/>
          <w:szCs w:val="28"/>
        </w:rPr>
        <w:t xml:space="preserve">hực hiện phân bổ, thẩm định dự toán cho các đơn vị trực thuộc</w:t>
      </w:r>
      <w:r>
        <w:rPr>
          <w:rFonts w:ascii="Times New Roman" w:hAnsi="Times New Roman"/>
          <w:szCs w:val="28"/>
        </w:rPr>
        <w:t xml:space="preserve">;</w:t>
      </w:r>
      <w:r>
        <w:rPr>
          <w:rFonts w:ascii="Times New Roman" w:hAnsi="Times New Roman"/>
          <w:szCs w:val="28"/>
        </w:rPr>
        <w:t xml:space="preserve"> </w:t>
      </w:r>
      <w:r>
        <w:rPr>
          <w:rFonts w:ascii="Times New Roman" w:hAnsi="Times New Roman"/>
          <w:szCs w:val="28"/>
        </w:rPr>
        <w:t xml:space="preserve">c</w:t>
      </w:r>
      <w:r>
        <w:rPr>
          <w:rFonts w:ascii="Times New Roman" w:hAnsi="Times New Roman"/>
          <w:szCs w:val="28"/>
        </w:rPr>
        <w:t xml:space="preserve">hấp hành dự toán được giao</w:t>
      </w:r>
      <w:r>
        <w:rPr>
          <w:rFonts w:ascii="Times New Roman" w:hAnsi="Times New Roman"/>
          <w:szCs w:val="28"/>
        </w:rPr>
        <w:t xml:space="preserve">, chi trả kịp thời, đầy đủ các khoản chi cho con người</w:t>
      </w:r>
      <w:r>
        <w:rPr>
          <w:rFonts w:ascii="Times New Roman" w:hAnsi="Times New Roman"/>
          <w:szCs w:val="28"/>
        </w:rPr>
        <w:t xml:space="preserve"> nhất là </w:t>
      </w:r>
      <w:r>
        <w:rPr>
          <w:rFonts w:ascii="Times New Roman" w:hAnsi="Times New Roman"/>
          <w:szCs w:val="28"/>
        </w:rPr>
        <w:t xml:space="preserve">chi trả các </w:t>
      </w:r>
      <w:r>
        <w:rPr>
          <w:rFonts w:ascii="Times New Roman" w:hAnsi="Times New Roman"/>
          <w:szCs w:val="28"/>
        </w:rPr>
        <w:t xml:space="preserve">các chính sách</w:t>
      </w:r>
      <w:r>
        <w:rPr>
          <w:rFonts w:ascii="Times New Roman" w:hAnsi="Times New Roman"/>
          <w:szCs w:val="28"/>
        </w:rPr>
        <w:t xml:space="preserve"> chế độ và</w:t>
      </w:r>
      <w:r>
        <w:rPr>
          <w:rFonts w:ascii="Times New Roman" w:hAnsi="Times New Roman"/>
          <w:szCs w:val="28"/>
        </w:rPr>
        <w:t xml:space="preserve"> an sinh xã hội; </w:t>
      </w:r>
      <w:r>
        <w:rPr>
          <w:rFonts w:ascii="Times New Roman" w:hAnsi="Times New Roman"/>
          <w:szCs w:val="28"/>
        </w:rPr>
        <w:t xml:space="preserve">đảm bảo chỉ tiêu tiết</w:t>
      </w:r>
      <w:r>
        <w:rPr>
          <w:rFonts w:ascii="Times New Roman" w:hAnsi="Times New Roman"/>
          <w:szCs w:val="28"/>
        </w:rPr>
        <w:t xml:space="preserve"> kiệm chi để thực hiện cải cách tiền lương</w:t>
      </w:r>
      <w:r>
        <w:rPr>
          <w:rFonts w:ascii="Times New Roman" w:hAnsi="Times New Roman"/>
          <w:szCs w:val="28"/>
        </w:rPr>
        <w:t xml:space="preserve">. </w:t>
      </w:r>
      <w:r>
        <w:rPr>
          <w:rFonts w:ascii="Times New Roman" w:hAnsi="Times New Roman"/>
          <w:szCs w:val="28"/>
        </w:rPr>
      </w:r>
      <w:r/>
    </w:p>
    <w:p>
      <w:pPr>
        <w:pStyle w:val="119"/>
        <w:ind w:firstLine="720"/>
        <w:jc w:val="both"/>
        <w:spacing w:lineRule="exact" w:line="360" w:before="120"/>
        <w:rPr>
          <w:rFonts w:ascii="Times New Roman" w:hAnsi="Times New Roman"/>
          <w:szCs w:val="28"/>
          <w:lang w:val="nl-NL"/>
        </w:rPr>
      </w:pPr>
      <w:r>
        <w:rPr>
          <w:rFonts w:ascii="Times New Roman" w:hAnsi="Times New Roman"/>
          <w:szCs w:val="28"/>
        </w:rPr>
        <w:t xml:space="preserve">Hầu hết các cấp, cá</w:t>
      </w:r>
      <w:r>
        <w:rPr>
          <w:rFonts w:ascii="Times New Roman" w:hAnsi="Times New Roman"/>
          <w:szCs w:val="28"/>
        </w:rPr>
        <w:t xml:space="preserve">c</w:t>
      </w:r>
      <w:r>
        <w:rPr>
          <w:rFonts w:ascii="Times New Roman" w:hAnsi="Times New Roman"/>
          <w:szCs w:val="28"/>
        </w:rPr>
        <w:t xml:space="preserve"> ngành đã t</w:t>
      </w:r>
      <w:r>
        <w:rPr>
          <w:rFonts w:ascii="Times New Roman" w:hAnsi="Times New Roman"/>
          <w:szCs w:val="28"/>
          <w:lang w:val="nl-NL"/>
        </w:rPr>
        <w:t xml:space="preserve">hực hiện nghiêm túc</w:t>
      </w:r>
      <w:r>
        <w:rPr>
          <w:rFonts w:ascii="Times New Roman" w:hAnsi="Times New Roman"/>
          <w:szCs w:val="28"/>
          <w:lang w:val="nl-NL"/>
        </w:rPr>
        <w:t xml:space="preserve">,</w:t>
      </w:r>
      <w:r>
        <w:rPr>
          <w:rFonts w:ascii="Times New Roman" w:hAnsi="Times New Roman"/>
          <w:szCs w:val="28"/>
          <w:lang w:val="nl-NL"/>
        </w:rPr>
        <w:t xml:space="preserve"> có hiệu quả </w:t>
      </w:r>
      <w:r>
        <w:rPr>
          <w:rFonts w:ascii="Times New Roman" w:hAnsi="Times New Roman"/>
          <w:szCs w:val="28"/>
          <w:lang w:val="nl-NL"/>
        </w:rPr>
        <w:t xml:space="preserve">công tác </w:t>
      </w:r>
      <w:r>
        <w:rPr>
          <w:rFonts w:ascii="Times New Roman" w:hAnsi="Times New Roman"/>
          <w:szCs w:val="28"/>
          <w:lang w:val="nl-NL"/>
        </w:rPr>
        <w:t xml:space="preserve"> thực hành tiết kiệm chống lãng phí </w:t>
      </w:r>
      <w:r>
        <w:rPr>
          <w:rFonts w:ascii="Times New Roman" w:hAnsi="Times New Roman"/>
          <w:szCs w:val="28"/>
          <w:lang w:val="nl-NL"/>
        </w:rPr>
        <w:t xml:space="preserve">nhất là các khoản </w:t>
      </w:r>
      <w:r>
        <w:rPr>
          <w:rFonts w:ascii="Times New Roman" w:hAnsi="Times New Roman"/>
          <w:szCs w:val="28"/>
          <w:lang w:val="nl-NL"/>
        </w:rPr>
        <w:t xml:space="preserve">chi thường xuyên như: </w:t>
      </w:r>
      <w:r>
        <w:rPr>
          <w:rFonts w:ascii="Times New Roman" w:hAnsi="Times New Roman"/>
          <w:szCs w:val="28"/>
          <w:lang w:val="nl-NL"/>
        </w:rPr>
        <w:t xml:space="preserve">C</w:t>
      </w:r>
      <w:r>
        <w:rPr>
          <w:rFonts w:ascii="Times New Roman" w:hAnsi="Times New Roman"/>
          <w:szCs w:val="28"/>
          <w:lang w:val="nl-NL"/>
        </w:rPr>
        <w:t xml:space="preserve">hi phí điện, nước, điện thoại, văn phòng phẩm, sách, báo, tạp chí, xăng dầu, khánh tiết, hội nghị, hội thảo, lễ hội, lễ kỷ niệm, động thổ, khởi công, khánh thành công trình, công tác phí trong nước và đi công tác nước ngoài từ </w:t>
      </w:r>
      <w:r>
        <w:rPr>
          <w:rFonts w:ascii="Times New Roman" w:hAnsi="Times New Roman"/>
          <w:szCs w:val="28"/>
          <w:lang w:val="nl-NL"/>
        </w:rPr>
        <w:t xml:space="preserve">nguồn </w:t>
      </w:r>
      <w:r>
        <w:rPr>
          <w:rFonts w:ascii="Times New Roman" w:hAnsi="Times New Roman"/>
          <w:szCs w:val="28"/>
          <w:lang w:val="nl-NL"/>
        </w:rPr>
        <w:t xml:space="preserve">ngân sách nhà nước.</w:t>
      </w:r>
      <w:r/>
    </w:p>
    <w:p>
      <w:pPr>
        <w:pStyle w:val="135"/>
        <w:jc w:val="both"/>
        <w:spacing w:lineRule="exact" w:line="360" w:before="120"/>
        <w:rPr>
          <w:rFonts w:ascii="Times New Roman" w:hAnsi="Times New Roman"/>
          <w:color w:val="000000"/>
          <w:szCs w:val="28"/>
        </w:rPr>
      </w:pPr>
      <w:r>
        <w:rPr>
          <w:rFonts w:ascii="Times New Roman" w:hAnsi="Times New Roman"/>
          <w:color w:val="000000"/>
          <w:szCs w:val="28"/>
          <w:lang w:val="nl-NL"/>
        </w:rPr>
        <w:tab/>
      </w:r>
      <w:r>
        <w:rPr>
          <w:rFonts w:ascii="Times New Roman" w:hAnsi="Times New Roman"/>
          <w:color w:val="000000"/>
          <w:szCs w:val="28"/>
        </w:rPr>
        <w:t xml:space="preserve">Trên đây là Báo cáo</w:t>
      </w:r>
      <w:r>
        <w:rPr>
          <w:rFonts w:ascii="Times New Roman" w:hAnsi="Times New Roman"/>
          <w:color w:val="000000"/>
          <w:szCs w:val="28"/>
        </w:rPr>
        <w:t xml:space="preserve"> công khai số liệu và</w:t>
      </w:r>
      <w:r>
        <w:rPr>
          <w:rFonts w:ascii="Times New Roman" w:hAnsi="Times New Roman"/>
          <w:color w:val="000000"/>
          <w:szCs w:val="28"/>
        </w:rPr>
        <w:t xml:space="preserve"> thuyết minh tình hình thực hiện </w:t>
      </w:r>
      <w:r>
        <w:rPr>
          <w:rFonts w:ascii="Times New Roman" w:hAnsi="Times New Roman"/>
          <w:color w:val="000000"/>
          <w:szCs w:val="28"/>
        </w:rPr>
        <w:t xml:space="preserve">dự toán thu, chi ngân sách địa phương</w:t>
      </w:r>
      <w:r>
        <w:rPr>
          <w:rFonts w:ascii="Times New Roman" w:hAnsi="Times New Roman"/>
          <w:color w:val="000000"/>
          <w:szCs w:val="28"/>
          <w:lang w:val="vi-VN"/>
        </w:rPr>
        <w:t xml:space="preserve"> quý IV</w:t>
      </w:r>
      <w:r>
        <w:rPr>
          <w:rFonts w:ascii="Times New Roman" w:hAnsi="Times New Roman"/>
          <w:color w:val="000000"/>
          <w:szCs w:val="28"/>
        </w:rPr>
        <w:t xml:space="preserve"> năm 201</w:t>
      </w:r>
      <w:r>
        <w:rPr>
          <w:rFonts w:ascii="Times New Roman" w:hAnsi="Times New Roman"/>
          <w:color w:val="000000"/>
          <w:szCs w:val="28"/>
          <w:lang w:val="vi-VN"/>
        </w:rPr>
        <w:t xml:space="preserve">9</w:t>
      </w:r>
      <w:r>
        <w:rPr>
          <w:rFonts w:ascii="Times New Roman" w:hAnsi="Times New Roman"/>
          <w:color w:val="000000"/>
          <w:szCs w:val="28"/>
        </w:rPr>
        <w:t xml:space="preserve"> của Ủy ban nhân dân tỉnh Lai Châu</w:t>
      </w:r>
      <w:r>
        <w:rPr>
          <w:rFonts w:ascii="Times New Roman" w:hAnsi="Times New Roman"/>
          <w:color w:val="000000"/>
          <w:szCs w:val="28"/>
        </w:rPr>
        <w:t xml:space="preserve">.</w:t>
      </w:r>
      <w:r/>
    </w:p>
    <w:tbl>
      <w:tblPr>
        <w:tblW w:w="9112" w:type="dxa"/>
        <w:tblInd w:w="108" w:type="dxa"/>
        <w:tblLayout w:type="autofit"/>
        <w:tblCellMar>
          <w:left w:w="108" w:type="dxa"/>
          <w:top w:w="0" w:type="dxa"/>
          <w:right w:w="108" w:type="dxa"/>
          <w:bottom w:w="0" w:type="dxa"/>
        </w:tblCellMar>
        <w:tblLook w:val="01E0" w:firstRow="1" w:lastRow="1" w:firstColumn="1" w:lastColumn="1" w:noHBand="0" w:noVBand="0"/>
      </w:tblPr>
      <w:tblGrid>
        <w:gridCol w:w="4221"/>
        <w:gridCol w:w="4891"/>
      </w:tblGrid>
      <w:tr>
        <w:trPr>
          <w:trHeight w:val="3475"/>
        </w:trPr>
        <w:tc>
          <w:tcPr>
            <w:tcBorders>
              <w:left w:val="none" w:color="000000" w:sz="0" w:space="0"/>
              <w:top w:val="none" w:color="000000" w:sz="0" w:space="0"/>
              <w:right w:val="none" w:color="000000" w:sz="0" w:space="0"/>
              <w:bottom w:val="none" w:color="000000" w:sz="0" w:space="0"/>
            </w:tcBorders>
            <w:tcW w:w="4221" w:type="dxa"/>
            <w:vAlign w:val="top"/>
            <w:textDirection w:val="lrTb"/>
            <w:noWrap w:val="false"/>
          </w:tcPr>
          <w:p>
            <w:pPr>
              <w:pStyle w:val="119"/>
              <w:jc w:val="both"/>
              <w:rPr>
                <w:rFonts w:ascii="Times New Roman" w:hAnsi="Times New Roman"/>
                <w:b/>
                <w:i/>
                <w:sz w:val="24"/>
                <w:szCs w:val="16"/>
                <w:lang w:val="nl-NL"/>
              </w:rPr>
            </w:pPr>
            <w:r>
              <w:rPr>
                <w:rFonts w:ascii="Times New Roman" w:hAnsi="Times New Roman"/>
                <w:b/>
                <w:i/>
                <w:sz w:val="24"/>
                <w:szCs w:val="16"/>
                <w:lang w:val="nl-NL"/>
              </w:rPr>
              <w:t xml:space="preserve">Nơi nhận:        </w:t>
            </w:r>
            <w:r/>
          </w:p>
          <w:p>
            <w:pPr>
              <w:pStyle w:val="119"/>
              <w:jc w:val="both"/>
              <w:tabs>
                <w:tab w:val="left" w:pos="180"/>
              </w:tabs>
              <w:rPr>
                <w:rFonts w:ascii="Times New Roman" w:hAnsi="Times New Roman"/>
                <w:iCs/>
                <w:sz w:val="22"/>
                <w:szCs w:val="22"/>
                <w:lang w:val="nl-NL"/>
              </w:rPr>
            </w:pPr>
            <w:r>
              <w:rPr>
                <w:rFonts w:ascii="Times New Roman" w:hAnsi="Times New Roman"/>
                <w:iCs/>
                <w:sz w:val="22"/>
                <w:szCs w:val="22"/>
                <w:lang w:val="nl-NL"/>
              </w:rPr>
              <w:t xml:space="preserve">- Bộ Tài chính;                                                                               </w:t>
            </w:r>
            <w:r/>
          </w:p>
          <w:p>
            <w:pPr>
              <w:pStyle w:val="119"/>
              <w:jc w:val="both"/>
              <w:tabs>
                <w:tab w:val="left" w:pos="180"/>
              </w:tabs>
              <w:rPr>
                <w:rFonts w:ascii="Times New Roman" w:hAnsi="Times New Roman"/>
                <w:iCs/>
                <w:sz w:val="22"/>
                <w:szCs w:val="22"/>
                <w:lang w:val="nl-NL"/>
              </w:rPr>
            </w:pPr>
            <w:r>
              <w:rPr>
                <w:rFonts w:ascii="Times New Roman" w:hAnsi="Times New Roman"/>
                <w:iCs/>
                <w:sz w:val="22"/>
                <w:szCs w:val="22"/>
                <w:lang w:val="nl-NL"/>
              </w:rPr>
              <w:t xml:space="preserve">- TT. Tỉnh uỷ;</w:t>
            </w:r>
            <w:r/>
          </w:p>
          <w:p>
            <w:pPr>
              <w:pStyle w:val="119"/>
              <w:jc w:val="both"/>
              <w:tabs>
                <w:tab w:val="left" w:pos="180"/>
              </w:tabs>
              <w:rPr>
                <w:rFonts w:ascii="Times New Roman" w:hAnsi="Times New Roman"/>
                <w:iCs/>
                <w:sz w:val="22"/>
                <w:szCs w:val="22"/>
                <w:lang w:val="nl-NL"/>
              </w:rPr>
            </w:pPr>
            <w:r>
              <w:rPr>
                <w:rFonts w:ascii="Times New Roman" w:hAnsi="Times New Roman"/>
                <w:iCs/>
                <w:sz w:val="22"/>
                <w:szCs w:val="22"/>
                <w:lang w:val="nl-NL"/>
              </w:rPr>
              <w:t xml:space="preserve">- TT. HĐND;</w:t>
            </w:r>
            <w:r/>
          </w:p>
          <w:p>
            <w:pPr>
              <w:pStyle w:val="119"/>
              <w:jc w:val="both"/>
              <w:tabs>
                <w:tab w:val="left" w:pos="180"/>
              </w:tabs>
              <w:rPr>
                <w:rFonts w:ascii="Times New Roman" w:hAnsi="Times New Roman"/>
                <w:iCs/>
                <w:sz w:val="22"/>
                <w:szCs w:val="22"/>
                <w:lang w:val="nl-NL"/>
              </w:rPr>
            </w:pPr>
            <w:r>
              <w:rPr>
                <w:rFonts w:ascii="Times New Roman" w:hAnsi="Times New Roman"/>
                <w:iCs/>
                <w:sz w:val="22"/>
                <w:szCs w:val="22"/>
                <w:lang w:val="vi-VN"/>
              </w:rPr>
              <w:t xml:space="preserve">- Chủ tịch và các PCT</w:t>
            </w:r>
            <w:r>
              <w:rPr>
                <w:rFonts w:ascii="Times New Roman" w:hAnsi="Times New Roman"/>
                <w:iCs/>
                <w:sz w:val="22"/>
                <w:szCs w:val="22"/>
                <w:lang w:val="nl-NL"/>
              </w:rPr>
              <w:t xml:space="preserve"> UBND tỉnh;</w:t>
            </w:r>
            <w:r/>
          </w:p>
          <w:p>
            <w:pPr>
              <w:pStyle w:val="119"/>
              <w:jc w:val="both"/>
              <w:tabs>
                <w:tab w:val="left" w:pos="180"/>
              </w:tabs>
              <w:rPr>
                <w:rFonts w:ascii="Times New Roman" w:hAnsi="Times New Roman"/>
                <w:iCs/>
                <w:sz w:val="22"/>
                <w:szCs w:val="22"/>
                <w:lang w:val="nl-NL"/>
              </w:rPr>
            </w:pPr>
            <w:r>
              <w:rPr>
                <w:rFonts w:ascii="Times New Roman" w:hAnsi="Times New Roman"/>
                <w:iCs/>
                <w:sz w:val="22"/>
                <w:szCs w:val="22"/>
                <w:lang w:val="nl-NL"/>
              </w:rPr>
              <w:t xml:space="preserve">- Đoàn </w:t>
            </w:r>
            <w:r>
              <w:rPr>
                <w:rFonts w:ascii="Times New Roman" w:hAnsi="Times New Roman"/>
                <w:iCs/>
                <w:sz w:val="22"/>
                <w:szCs w:val="22"/>
                <w:lang w:val="nl-NL"/>
              </w:rPr>
              <w:t xml:space="preserve">Đ</w:t>
            </w:r>
            <w:r>
              <w:rPr>
                <w:rFonts w:ascii="Times New Roman" w:hAnsi="Times New Roman"/>
                <w:iCs/>
                <w:sz w:val="22"/>
                <w:szCs w:val="22"/>
                <w:lang w:val="nl-NL"/>
              </w:rPr>
              <w:t xml:space="preserve">ại biểu QH tỉnh;</w:t>
            </w:r>
            <w:r/>
          </w:p>
          <w:p>
            <w:pPr>
              <w:pStyle w:val="119"/>
              <w:jc w:val="both"/>
              <w:tabs>
                <w:tab w:val="left" w:pos="180"/>
              </w:tabs>
              <w:rPr>
                <w:rFonts w:ascii="Times New Roman" w:hAnsi="Times New Roman"/>
                <w:iCs/>
                <w:sz w:val="22"/>
                <w:szCs w:val="22"/>
                <w:lang w:val="nl-NL"/>
              </w:rPr>
            </w:pPr>
            <w:r>
              <w:rPr>
                <w:rFonts w:ascii="Times New Roman" w:hAnsi="Times New Roman"/>
                <w:iCs/>
                <w:sz w:val="22"/>
                <w:szCs w:val="22"/>
                <w:lang w:val="nl-NL"/>
              </w:rPr>
              <w:t xml:space="preserve">- Các đại biểu HĐND tỉnh;</w:t>
            </w:r>
            <w:r/>
          </w:p>
          <w:p>
            <w:pPr>
              <w:pStyle w:val="119"/>
              <w:jc w:val="both"/>
              <w:tabs>
                <w:tab w:val="left" w:pos="180"/>
              </w:tabs>
              <w:rPr>
                <w:rFonts w:ascii="Times New Roman" w:hAnsi="Times New Roman"/>
                <w:iCs/>
                <w:sz w:val="22"/>
                <w:szCs w:val="22"/>
                <w:lang w:val="nl-NL"/>
              </w:rPr>
            </w:pPr>
            <w:r>
              <w:rPr>
                <w:rFonts w:ascii="Times New Roman" w:hAnsi="Times New Roman"/>
                <w:iCs/>
                <w:sz w:val="22"/>
                <w:szCs w:val="22"/>
                <w:lang w:val="nl-NL"/>
              </w:rPr>
              <w:t xml:space="preserve">- Viện </w:t>
            </w:r>
            <w:r>
              <w:rPr>
                <w:rFonts w:ascii="Times New Roman" w:hAnsi="Times New Roman"/>
                <w:iCs/>
                <w:sz w:val="22"/>
                <w:szCs w:val="22"/>
                <w:lang w:val="nl-NL"/>
              </w:rPr>
              <w:t xml:space="preserve">KSND</w:t>
            </w:r>
            <w:r>
              <w:rPr>
                <w:rFonts w:ascii="Times New Roman" w:hAnsi="Times New Roman"/>
                <w:iCs/>
                <w:sz w:val="22"/>
                <w:szCs w:val="22"/>
                <w:lang w:val="nl-NL"/>
              </w:rPr>
              <w:t xml:space="preserve">, TAND tỉnh;</w:t>
            </w:r>
            <w:r/>
          </w:p>
          <w:p>
            <w:pPr>
              <w:pStyle w:val="119"/>
              <w:jc w:val="both"/>
              <w:tabs>
                <w:tab w:val="left" w:pos="180"/>
              </w:tabs>
              <w:rPr>
                <w:rFonts w:ascii="Times New Roman" w:hAnsi="Times New Roman"/>
                <w:iCs/>
                <w:sz w:val="22"/>
                <w:szCs w:val="22"/>
                <w:lang w:val="nl-NL"/>
              </w:rPr>
            </w:pPr>
            <w:r>
              <w:rPr>
                <w:rFonts w:ascii="Times New Roman" w:hAnsi="Times New Roman"/>
                <w:iCs/>
                <w:sz w:val="22"/>
                <w:szCs w:val="22"/>
                <w:lang w:val="nl-NL"/>
              </w:rPr>
              <w:t xml:space="preserve">- Các sở, ban, ngành, đoàn thể tỉnh;</w:t>
            </w:r>
            <w:r/>
          </w:p>
          <w:p>
            <w:pPr>
              <w:pStyle w:val="119"/>
              <w:jc w:val="both"/>
              <w:tabs>
                <w:tab w:val="left" w:pos="180"/>
              </w:tabs>
              <w:rPr>
                <w:rFonts w:ascii="Times New Roman" w:hAnsi="Times New Roman"/>
                <w:iCs/>
                <w:sz w:val="22"/>
                <w:szCs w:val="22"/>
                <w:lang w:val="nl-NL"/>
              </w:rPr>
            </w:pPr>
            <w:r>
              <w:rPr>
                <w:rFonts w:ascii="Times New Roman" w:hAnsi="Times New Roman"/>
                <w:iCs/>
                <w:sz w:val="22"/>
                <w:szCs w:val="22"/>
                <w:lang w:val="nl-NL"/>
              </w:rPr>
              <w:t xml:space="preserve">- UBND các huyện, thành phố;</w:t>
            </w:r>
            <w:r/>
          </w:p>
          <w:p>
            <w:pPr>
              <w:pStyle w:val="119"/>
              <w:jc w:val="both"/>
              <w:rPr>
                <w:rFonts w:ascii="Times New Roman" w:hAnsi="Times New Roman"/>
                <w:sz w:val="24"/>
                <w:szCs w:val="16"/>
                <w:lang w:val="nl-NL"/>
              </w:rPr>
            </w:pPr>
            <w:r>
              <w:rPr>
                <w:rFonts w:ascii="Times New Roman" w:hAnsi="Times New Roman"/>
                <w:iCs/>
                <w:sz w:val="22"/>
                <w:szCs w:val="22"/>
                <w:lang w:val="nl-NL"/>
              </w:rPr>
              <w:t xml:space="preserve">- Lưu: VT,</w:t>
            </w:r>
            <w:r>
              <w:rPr>
                <w:rFonts w:ascii="Times New Roman" w:hAnsi="Times New Roman"/>
                <w:iCs/>
                <w:sz w:val="22"/>
                <w:szCs w:val="22"/>
                <w:lang w:val="nl-NL"/>
              </w:rPr>
              <w:t xml:space="preserve"> </w:t>
            </w:r>
            <w:r>
              <w:rPr>
                <w:rFonts w:ascii="Times New Roman" w:hAnsi="Times New Roman"/>
                <w:iCs/>
                <w:sz w:val="22"/>
                <w:szCs w:val="22"/>
                <w:lang w:val="nl-NL"/>
              </w:rPr>
              <w:t xml:space="preserve">KTN</w:t>
            </w:r>
            <w:r>
              <w:rPr>
                <w:rFonts w:ascii="Times New Roman" w:hAnsi="Times New Roman"/>
                <w:sz w:val="22"/>
                <w:szCs w:val="22"/>
                <w:lang w:val="nl-NL"/>
              </w:rPr>
              <w:t xml:space="preserve">.</w:t>
            </w:r>
            <w:r>
              <w:rPr>
                <w:rFonts w:ascii="Times New Roman" w:hAnsi="Times New Roman"/>
                <w:sz w:val="24"/>
                <w:szCs w:val="16"/>
                <w:lang w:val="nl-NL"/>
              </w:rPr>
            </w:r>
            <w:r/>
          </w:p>
        </w:tc>
        <w:tc>
          <w:tcPr>
            <w:tcBorders>
              <w:left w:val="none" w:color="000000" w:sz="0" w:space="0"/>
              <w:top w:val="none" w:color="000000" w:sz="0" w:space="0"/>
              <w:right w:val="none" w:color="000000" w:sz="0" w:space="0"/>
              <w:bottom w:val="none" w:color="000000" w:sz="0" w:space="0"/>
            </w:tcBorders>
            <w:tcW w:w="4891" w:type="dxa"/>
            <w:vAlign w:val="top"/>
            <w:textDirection w:val="lrTb"/>
            <w:noWrap w:val="false"/>
          </w:tcPr>
          <w:p>
            <w:pPr>
              <w:pStyle w:val="119"/>
              <w:ind w:left="360"/>
              <w:jc w:val="center"/>
              <w:rPr>
                <w:rFonts w:ascii="Times New Roman" w:hAnsi="Times New Roman"/>
                <w:b/>
                <w:sz w:val="26"/>
                <w:szCs w:val="28"/>
                <w:lang w:val="nl-NL"/>
              </w:rPr>
            </w:pPr>
            <w:r>
              <w:rPr>
                <w:rFonts w:ascii="Times New Roman" w:hAnsi="Times New Roman"/>
                <w:b/>
                <w:sz w:val="26"/>
                <w:szCs w:val="28"/>
                <w:lang w:val="nl-NL"/>
              </w:rPr>
              <w:t xml:space="preserve">TM. ỦY BAN NHÂN DÂN</w:t>
            </w:r>
            <w:r/>
          </w:p>
          <w:p>
            <w:pPr>
              <w:pStyle w:val="119"/>
              <w:ind w:left="357"/>
              <w:jc w:val="center"/>
              <w:rPr>
                <w:rFonts w:ascii="Times New Roman" w:hAnsi="Times New Roman"/>
                <w:b/>
                <w:sz w:val="26"/>
                <w:szCs w:val="28"/>
                <w:lang w:val="nl-NL"/>
              </w:rPr>
            </w:pPr>
            <w:r>
              <w:rPr>
                <w:rFonts w:ascii="Times New Roman" w:hAnsi="Times New Roman"/>
                <w:b/>
                <w:sz w:val="26"/>
                <w:szCs w:val="28"/>
                <w:lang w:val="nl-NL"/>
              </w:rPr>
              <w:t xml:space="preserve">CHỦ TỊCH</w:t>
            </w:r>
            <w:r/>
          </w:p>
          <w:p>
            <w:pPr>
              <w:pStyle w:val="119"/>
              <w:ind w:left="357"/>
              <w:jc w:val="center"/>
              <w:rPr>
                <w:rFonts w:ascii="Times New Roman" w:hAnsi="Times New Roman"/>
                <w:b/>
                <w:szCs w:val="28"/>
                <w:lang w:val="nl-NL"/>
              </w:rPr>
            </w:pPr>
            <w:r>
              <w:rPr>
                <w:rFonts w:ascii="Times New Roman" w:hAnsi="Times New Roman"/>
                <w:b/>
                <w:szCs w:val="28"/>
                <w:lang w:val="nl-NL"/>
              </w:rPr>
            </w:r>
            <w:r/>
          </w:p>
          <w:p>
            <w:pPr>
              <w:pStyle w:val="119"/>
              <w:ind w:left="357"/>
              <w:jc w:val="center"/>
              <w:rPr>
                <w:rFonts w:ascii="Times New Roman" w:hAnsi="Times New Roman"/>
                <w:b/>
                <w:szCs w:val="28"/>
                <w:lang w:val="nl-NL"/>
              </w:rPr>
            </w:pPr>
            <w:r>
              <w:rPr>
                <w:rFonts w:ascii="Times New Roman" w:hAnsi="Times New Roman"/>
                <w:b/>
                <w:szCs w:val="28"/>
                <w:lang w:val="nl-NL"/>
              </w:rPr>
            </w:r>
            <w:r/>
          </w:p>
          <w:p>
            <w:pPr>
              <w:pStyle w:val="119"/>
              <w:ind w:left="357"/>
              <w:jc w:val="center"/>
              <w:rPr>
                <w:rFonts w:ascii="Times New Roman" w:hAnsi="Times New Roman"/>
                <w:b/>
                <w:szCs w:val="28"/>
                <w:lang w:val="nl-NL"/>
              </w:rPr>
            </w:pPr>
            <w:r>
              <w:rPr>
                <w:rFonts w:ascii="Times New Roman" w:hAnsi="Times New Roman"/>
                <w:b/>
                <w:szCs w:val="28"/>
                <w:lang w:val="nl-NL"/>
              </w:rPr>
            </w:r>
            <w:r/>
          </w:p>
          <w:p>
            <w:pPr>
              <w:pStyle w:val="119"/>
              <w:ind w:left="357"/>
              <w:jc w:val="center"/>
              <w:rPr>
                <w:rFonts w:ascii="Times New Roman" w:hAnsi="Times New Roman"/>
                <w:b/>
                <w:szCs w:val="28"/>
                <w:lang w:val="nl-NL"/>
              </w:rPr>
            </w:pPr>
            <w:r>
              <w:rPr>
                <w:rFonts w:ascii="Times New Roman" w:hAnsi="Times New Roman"/>
                <w:b/>
                <w:szCs w:val="28"/>
                <w:lang w:val="nl-NL"/>
              </w:rPr>
            </w:r>
            <w:r/>
          </w:p>
          <w:p>
            <w:pPr>
              <w:pStyle w:val="119"/>
              <w:ind w:left="357"/>
              <w:jc w:val="center"/>
              <w:rPr>
                <w:rFonts w:ascii="Times New Roman" w:hAnsi="Times New Roman"/>
                <w:b/>
                <w:szCs w:val="28"/>
                <w:lang w:val="nl-NL"/>
              </w:rPr>
            </w:pPr>
            <w:r>
              <w:rPr>
                <w:rFonts w:ascii="Times New Roman" w:hAnsi="Times New Roman"/>
                <w:b/>
                <w:szCs w:val="28"/>
                <w:lang w:val="nl-NL"/>
              </w:rPr>
            </w:r>
            <w:r/>
          </w:p>
          <w:p>
            <w:pPr>
              <w:pStyle w:val="119"/>
              <w:ind w:left="357"/>
              <w:jc w:val="center"/>
              <w:rPr>
                <w:rFonts w:ascii="Times New Roman" w:hAnsi="Times New Roman"/>
                <w:b/>
                <w:szCs w:val="28"/>
                <w:lang w:val="nl-NL"/>
              </w:rPr>
            </w:pPr>
            <w:r>
              <w:rPr>
                <w:rFonts w:ascii="Times New Roman" w:hAnsi="Times New Roman"/>
                <w:b/>
                <w:szCs w:val="28"/>
                <w:lang w:val="nl-NL"/>
              </w:rPr>
            </w:r>
            <w:r/>
          </w:p>
          <w:p>
            <w:pPr>
              <w:pStyle w:val="119"/>
              <w:ind w:left="357"/>
              <w:jc w:val="center"/>
              <w:rPr>
                <w:rFonts w:ascii="Times New Roman" w:hAnsi="Times New Roman"/>
                <w:b/>
                <w:szCs w:val="28"/>
                <w:lang w:val="nl-NL"/>
              </w:rPr>
            </w:pPr>
            <w:r>
              <w:rPr>
                <w:rFonts w:ascii="Times New Roman" w:hAnsi="Times New Roman"/>
                <w:b/>
                <w:szCs w:val="28"/>
                <w:lang w:val="nl-NL"/>
              </w:rPr>
              <w:t xml:space="preserve">Trần Tiến Dũng</w:t>
            </w:r>
            <w:r>
              <w:rPr>
                <w:rFonts w:ascii="Times New Roman" w:hAnsi="Times New Roman"/>
                <w:b/>
                <w:szCs w:val="28"/>
                <w:lang w:val="nl-NL"/>
              </w:rPr>
            </w:r>
            <w:r/>
          </w:p>
          <w:p>
            <w:pPr>
              <w:pStyle w:val="119"/>
              <w:spacing w:lineRule="auto" w:line="288" w:after="120"/>
              <w:rPr>
                <w:rFonts w:ascii="Times New Roman" w:hAnsi="Times New Roman"/>
                <w:b/>
                <w:szCs w:val="28"/>
                <w:lang w:val="nl-NL"/>
              </w:rPr>
            </w:pPr>
            <w:r>
              <w:rPr>
                <w:rFonts w:ascii="Times New Roman" w:hAnsi="Times New Roman"/>
                <w:b/>
                <w:szCs w:val="28"/>
                <w:lang w:val="nl-NL"/>
              </w:rPr>
            </w:r>
            <w:r/>
          </w:p>
          <w:p>
            <w:pPr>
              <w:pStyle w:val="119"/>
              <w:spacing w:lineRule="auto" w:line="288" w:after="120"/>
              <w:rPr>
                <w:rFonts w:ascii="Times New Roman" w:hAnsi="Times New Roman"/>
                <w:b/>
                <w:szCs w:val="28"/>
                <w:lang w:val="nl-NL"/>
              </w:rPr>
            </w:pPr>
            <w:r>
              <w:rPr>
                <w:rFonts w:ascii="Times New Roman" w:hAnsi="Times New Roman"/>
                <w:b/>
                <w:szCs w:val="28"/>
                <w:lang w:val="nl-NL"/>
              </w:rPr>
            </w:r>
            <w:r/>
          </w:p>
          <w:p>
            <w:pPr>
              <w:pStyle w:val="119"/>
              <w:spacing w:lineRule="auto" w:line="288" w:after="120"/>
              <w:rPr>
                <w:rFonts w:ascii="Times New Roman" w:hAnsi="Times New Roman"/>
                <w:b/>
                <w:szCs w:val="28"/>
                <w:lang w:val="nl-NL"/>
              </w:rPr>
            </w:pPr>
            <w:r>
              <w:rPr>
                <w:rFonts w:ascii="Times New Roman" w:hAnsi="Times New Roman"/>
                <w:b/>
                <w:szCs w:val="28"/>
                <w:lang w:val="nl-NL"/>
              </w:rPr>
            </w:r>
            <w:r/>
          </w:p>
          <w:p>
            <w:pPr>
              <w:pStyle w:val="119"/>
              <w:ind w:left="360"/>
              <w:jc w:val="center"/>
              <w:spacing w:lineRule="auto" w:line="288" w:after="120"/>
              <w:rPr>
                <w:rFonts w:ascii="Times New Roman" w:hAnsi="Times New Roman"/>
                <w:b/>
                <w:szCs w:val="28"/>
                <w:lang w:val="nl-NL"/>
              </w:rPr>
            </w:pPr>
            <w:r>
              <w:rPr>
                <w:rFonts w:ascii="Times New Roman" w:hAnsi="Times New Roman"/>
                <w:b/>
                <w:szCs w:val="28"/>
                <w:lang w:val="nl-NL"/>
              </w:rPr>
            </w:r>
            <w:r/>
          </w:p>
          <w:p>
            <w:pPr>
              <w:pStyle w:val="119"/>
              <w:ind w:left="360"/>
              <w:jc w:val="center"/>
              <w:spacing w:lineRule="auto" w:line="288" w:after="120"/>
              <w:rPr>
                <w:rFonts w:ascii="Times New Roman" w:hAnsi="Times New Roman"/>
                <w:b/>
                <w:szCs w:val="28"/>
                <w:lang w:val="nl-NL"/>
              </w:rPr>
            </w:pPr>
            <w:r>
              <w:rPr>
                <w:rFonts w:ascii="Times New Roman" w:hAnsi="Times New Roman"/>
                <w:b/>
                <w:szCs w:val="28"/>
                <w:lang w:val="nl-NL"/>
              </w:rPr>
            </w:r>
            <w:r/>
          </w:p>
        </w:tc>
      </w:tr>
    </w:tbl>
    <w:p>
      <w:pPr>
        <w:pStyle w:val="119"/>
        <w:jc w:val="both"/>
        <w:spacing w:lineRule="auto" w:line="300"/>
        <w:rPr>
          <w:rFonts w:ascii="Times New Roman" w:hAnsi="Times New Roman"/>
          <w:szCs w:val="28"/>
          <w:lang w:val="nl-NL"/>
        </w:rPr>
      </w:pPr>
      <w:r>
        <w:rPr>
          <w:rFonts w:ascii="Times New Roman" w:hAnsi="Times New Roman"/>
          <w:szCs w:val="28"/>
          <w:lang w:val="nl-NL"/>
        </w:rPr>
      </w:r>
      <w:r/>
    </w:p>
    <w:sectPr>
      <w:footerReference w:type="default" r:id="rId8"/>
      <w:footerReference w:type="even" r:id="rId9"/>
      <w:footnotePr/>
      <w:type w:val="nextPage"/>
      <w:pgSz w:w="11909" w:h="16834"/>
      <w:pgMar w:top="1134" w:right="1134" w:bottom="1134" w:left="1701" w:gutter="0" w:header="720" w:footer="720"/>
      <w:pgNumType w:start="1"/>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Arial Narrow">
    <w:panose1 w:val="020B0604020202020204"/>
  </w:font>
  <w:font w:name=".VnTime">
    <w:panose1 w:val="020B0604020202020204"/>
  </w:font>
  <w:font w:name=".VnTimeH">
    <w:panose1 w:val="020B0604020202020204"/>
  </w:font>
  <w:font w:name="Arial">
    <w:panose1 w:val="020B0604020202020204"/>
  </w:font>
  <w:font w:name="Courier New">
    <w:panose1 w:val="02070309020205020404"/>
  </w:font>
  <w:font w:name="Symbol">
    <w:panose1 w:val="05050102010706020507"/>
  </w:font>
  <w:font w:name="Tahoma">
    <w:panose1 w:val="020B0604030504040204"/>
  </w:font>
  <w:font w:name="Times New Roman">
    <w:panose1 w:val="02020603050405020304"/>
  </w:font>
  <w:font w:name="Wingdings">
    <w:panose1 w:val="05000000000000000000"/>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0"/>
      <w:jc w:val="center"/>
    </w:pPr>
    <w:r/>
    <w:fldSimple w:instr="PAGE \* MERGEFORMAT">
      <w:r>
        <w:t xml:space="preserve">1</w:t>
      </w:r>
    </w:fldSimple>
    <w:r/>
    <w:r/>
    <w:r/>
  </w:p>
  <w:p>
    <w:pPr>
      <w:pStyle w:val="130"/>
      <w:ind w:right="360"/>
      <w:jc w:val="right"/>
      <w:rPr>
        <w:rFonts w:ascii="Times New Roman" w:hAnsi="Times New Roman"/>
        <w:lang w:val="nl-NL"/>
      </w:rPr>
    </w:pPr>
    <w:r>
      <w:rPr>
        <w:rFonts w:ascii="Times New Roman" w:hAnsi="Times New Roman"/>
        <w:lang w:val="nl-NL"/>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0"/>
      <w:rPr>
        <w:rStyle w:val="134"/>
      </w:rPr>
      <w:framePr w:wrap="around" w:vAnchor="text" w:hAnchor="margin" w:x="-8" w:y="1"/>
    </w:pPr>
    <w:r>
      <w:rPr>
        <w:rStyle w:val="134"/>
      </w:rPr>
    </w:r>
    <w:r>
      <w:rPr>
        <w:rStyle w:val="134"/>
      </w:rPr>
    </w:r>
    <w:r/>
  </w:p>
  <w:p>
    <w:pPr>
      <w:pStyle w:val="130"/>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footnote w:type="separator" w:id="-1">
    <w:p>
      <w:pPr>
        <w:spacing w:lineRule="auto" w:line="240" w:after="0"/>
      </w:pPr>
      <w:r/>
      <w:r>
        <w:separator/>
      </w:r>
    </w:p>
  </w:footnote>
  <w:footnote w:type="continuationSeparator" w:id="0">
    <w:p>
      <w:pPr>
        <w:spacing w:lineRule="auto" w:line="240" w:after="0"/>
      </w:pPr>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3"/>
      <w:numFmt w:val="bullet"/>
      <w:suff w:val="tab"/>
      <w:lvlText w:val="-"/>
      <w:lvlJc w:val="left"/>
      <w:pPr>
        <w:pStyle w:val="119"/>
        <w:ind w:left="1080" w:hanging="359"/>
        <w:tabs>
          <w:tab w:val="left" w:pos="1080"/>
        </w:tabs>
      </w:pPr>
      <w:rPr>
        <w:rFonts w:ascii="Times New Roman" w:hAnsi="Times New Roman" w:eastAsia="Times New Roman"/>
      </w:rPr>
    </w:lvl>
    <w:lvl w:ilvl="1">
      <w:start w:val="1"/>
      <w:numFmt w:val="bullet"/>
      <w:suff w:val="tab"/>
      <w:lvlText w:val="o"/>
      <w:lvlJc w:val="left"/>
      <w:pPr>
        <w:pStyle w:val="119"/>
        <w:ind w:left="1800" w:hanging="359"/>
        <w:tabs>
          <w:tab w:val="left" w:pos="1800"/>
        </w:tabs>
      </w:pPr>
      <w:rPr>
        <w:rFonts w:ascii="Courier New" w:hAnsi="Courier New"/>
      </w:rPr>
    </w:lvl>
    <w:lvl w:ilvl="2">
      <w:start w:val="1"/>
      <w:numFmt w:val="bullet"/>
      <w:suff w:val="tab"/>
      <w:lvlText w:val=""/>
      <w:lvlJc w:val="left"/>
      <w:pPr>
        <w:pStyle w:val="119"/>
        <w:ind w:left="2520" w:hanging="359"/>
        <w:tabs>
          <w:tab w:val="left" w:pos="2520"/>
        </w:tabs>
      </w:pPr>
      <w:rPr>
        <w:rFonts w:ascii="Wingdings" w:hAnsi="Wingdings"/>
      </w:rPr>
    </w:lvl>
    <w:lvl w:ilvl="3">
      <w:start w:val="1"/>
      <w:numFmt w:val="bullet"/>
      <w:suff w:val="tab"/>
      <w:lvlText w:val=""/>
      <w:lvlJc w:val="left"/>
      <w:pPr>
        <w:pStyle w:val="119"/>
        <w:ind w:left="3240" w:hanging="359"/>
        <w:tabs>
          <w:tab w:val="left" w:pos="3240"/>
        </w:tabs>
      </w:pPr>
      <w:rPr>
        <w:rFonts w:ascii="Symbol" w:hAnsi="Symbol"/>
      </w:rPr>
    </w:lvl>
    <w:lvl w:ilvl="4">
      <w:start w:val="1"/>
      <w:numFmt w:val="bullet"/>
      <w:suff w:val="tab"/>
      <w:lvlText w:val="o"/>
      <w:lvlJc w:val="left"/>
      <w:pPr>
        <w:pStyle w:val="119"/>
        <w:ind w:left="3960" w:hanging="359"/>
        <w:tabs>
          <w:tab w:val="left" w:pos="3960"/>
        </w:tabs>
      </w:pPr>
      <w:rPr>
        <w:rFonts w:ascii="Courier New" w:hAnsi="Courier New"/>
      </w:rPr>
    </w:lvl>
    <w:lvl w:ilvl="5">
      <w:start w:val="1"/>
      <w:numFmt w:val="bullet"/>
      <w:suff w:val="tab"/>
      <w:lvlText w:val=""/>
      <w:lvlJc w:val="left"/>
      <w:pPr>
        <w:pStyle w:val="119"/>
        <w:ind w:left="4680" w:hanging="359"/>
        <w:tabs>
          <w:tab w:val="left" w:pos="4680"/>
        </w:tabs>
      </w:pPr>
      <w:rPr>
        <w:rFonts w:ascii="Wingdings" w:hAnsi="Wingdings"/>
      </w:rPr>
    </w:lvl>
    <w:lvl w:ilvl="6">
      <w:start w:val="1"/>
      <w:numFmt w:val="bullet"/>
      <w:suff w:val="tab"/>
      <w:lvlText w:val=""/>
      <w:lvlJc w:val="left"/>
      <w:pPr>
        <w:pStyle w:val="119"/>
        <w:ind w:left="5400" w:hanging="359"/>
        <w:tabs>
          <w:tab w:val="left" w:pos="5400"/>
        </w:tabs>
      </w:pPr>
      <w:rPr>
        <w:rFonts w:ascii="Symbol" w:hAnsi="Symbol"/>
      </w:rPr>
    </w:lvl>
    <w:lvl w:ilvl="7">
      <w:start w:val="1"/>
      <w:numFmt w:val="bullet"/>
      <w:suff w:val="tab"/>
      <w:lvlText w:val="o"/>
      <w:lvlJc w:val="left"/>
      <w:pPr>
        <w:pStyle w:val="119"/>
        <w:ind w:left="6120" w:hanging="359"/>
        <w:tabs>
          <w:tab w:val="left" w:pos="6120"/>
        </w:tabs>
      </w:pPr>
      <w:rPr>
        <w:rFonts w:ascii="Courier New" w:hAnsi="Courier New"/>
      </w:rPr>
    </w:lvl>
    <w:lvl w:ilvl="8">
      <w:start w:val="1"/>
      <w:numFmt w:val="bullet"/>
      <w:suff w:val="tab"/>
      <w:lvlText w:val=""/>
      <w:lvlJc w:val="left"/>
      <w:pPr>
        <w:pStyle w:val="119"/>
        <w:ind w:left="6840" w:hanging="359"/>
        <w:tabs>
          <w:tab w:val="left" w:pos="6840"/>
        </w:tabs>
      </w:pPr>
      <w:rPr>
        <w:rFonts w:ascii="Wingdings" w:hAnsi="Wingdings"/>
      </w:rPr>
    </w:lvl>
  </w:abstractNum>
  <w:abstractNum w:abstractNumId="1">
    <w:multiLevelType w:val="hybridMultilevel"/>
    <w:lvl w:ilvl="0">
      <w:start w:val="1"/>
      <w:numFmt w:val="upperRoman"/>
      <w:suff w:val="tab"/>
      <w:lvlText w:val="%1."/>
      <w:lvlJc w:val="left"/>
      <w:pPr>
        <w:pStyle w:val="119"/>
        <w:ind w:left="1080" w:hanging="719"/>
      </w:pPr>
    </w:lvl>
    <w:lvl w:ilvl="1">
      <w:start w:val="1"/>
      <w:numFmt w:val="lowerLetter"/>
      <w:suff w:val="tab"/>
      <w:lvlText w:val="%2."/>
      <w:lvlJc w:val="left"/>
      <w:pPr>
        <w:pStyle w:val="119"/>
        <w:ind w:left="1440" w:hanging="359"/>
      </w:pPr>
    </w:lvl>
    <w:lvl w:ilvl="2">
      <w:start w:val="1"/>
      <w:numFmt w:val="lowerRoman"/>
      <w:suff w:val="tab"/>
      <w:lvlText w:val="%3."/>
      <w:lvlJc w:val="right"/>
      <w:pPr>
        <w:pStyle w:val="119"/>
        <w:ind w:left="2160" w:hanging="179"/>
      </w:pPr>
    </w:lvl>
    <w:lvl w:ilvl="3">
      <w:start w:val="1"/>
      <w:numFmt w:val="decimal"/>
      <w:suff w:val="tab"/>
      <w:lvlText w:val="%4."/>
      <w:lvlJc w:val="left"/>
      <w:pPr>
        <w:pStyle w:val="119"/>
        <w:ind w:left="2880" w:hanging="359"/>
      </w:pPr>
    </w:lvl>
    <w:lvl w:ilvl="4">
      <w:start w:val="1"/>
      <w:numFmt w:val="lowerLetter"/>
      <w:suff w:val="tab"/>
      <w:lvlText w:val="%5."/>
      <w:lvlJc w:val="left"/>
      <w:pPr>
        <w:pStyle w:val="119"/>
        <w:ind w:left="3600" w:hanging="359"/>
      </w:pPr>
    </w:lvl>
    <w:lvl w:ilvl="5">
      <w:start w:val="1"/>
      <w:numFmt w:val="lowerRoman"/>
      <w:suff w:val="tab"/>
      <w:lvlText w:val="%6."/>
      <w:lvlJc w:val="right"/>
      <w:pPr>
        <w:pStyle w:val="119"/>
        <w:ind w:left="4320" w:hanging="179"/>
      </w:pPr>
    </w:lvl>
    <w:lvl w:ilvl="6">
      <w:start w:val="1"/>
      <w:numFmt w:val="decimal"/>
      <w:suff w:val="tab"/>
      <w:lvlText w:val="%7."/>
      <w:lvlJc w:val="left"/>
      <w:pPr>
        <w:pStyle w:val="119"/>
        <w:ind w:left="5040" w:hanging="359"/>
      </w:pPr>
    </w:lvl>
    <w:lvl w:ilvl="7">
      <w:start w:val="1"/>
      <w:numFmt w:val="lowerLetter"/>
      <w:suff w:val="tab"/>
      <w:lvlText w:val="%8."/>
      <w:lvlJc w:val="left"/>
      <w:pPr>
        <w:pStyle w:val="119"/>
        <w:ind w:left="5760" w:hanging="359"/>
      </w:pPr>
    </w:lvl>
    <w:lvl w:ilvl="8">
      <w:start w:val="1"/>
      <w:numFmt w:val="lowerRoman"/>
      <w:suff w:val="tab"/>
      <w:lvlText w:val="%9."/>
      <w:lvlJc w:val="right"/>
      <w:pPr>
        <w:pStyle w:val="119"/>
        <w:ind w:left="6480" w:hanging="179"/>
      </w:pPr>
    </w:lvl>
  </w:abstractNum>
  <w:abstractNum w:abstractNumId="2">
    <w:multiLevelType w:val="hybridMultilevel"/>
    <w:lvl w:ilvl="0">
      <w:start w:val="1"/>
      <w:numFmt w:val="bullet"/>
      <w:suff w:val="tab"/>
      <w:lvlText w:val="-"/>
      <w:lvlJc w:val="left"/>
      <w:pPr>
        <w:pStyle w:val="119"/>
        <w:ind w:left="1080" w:hanging="359"/>
        <w:tabs>
          <w:tab w:val="left" w:pos="1080"/>
        </w:tabs>
      </w:pPr>
      <w:rPr>
        <w:rFonts w:ascii="Times New Roman" w:hAnsi="Times New Roman" w:eastAsia="Times New Roman"/>
      </w:rPr>
    </w:lvl>
    <w:lvl w:ilvl="1">
      <w:start w:val="1"/>
      <w:numFmt w:val="bullet"/>
      <w:suff w:val="tab"/>
      <w:lvlText w:val="o"/>
      <w:lvlJc w:val="left"/>
      <w:pPr>
        <w:pStyle w:val="119"/>
        <w:ind w:left="1800" w:hanging="359"/>
        <w:tabs>
          <w:tab w:val="left" w:pos="1800"/>
        </w:tabs>
      </w:pPr>
      <w:rPr>
        <w:rFonts w:ascii="Courier New" w:hAnsi="Courier New"/>
      </w:rPr>
    </w:lvl>
    <w:lvl w:ilvl="2">
      <w:start w:val="1"/>
      <w:numFmt w:val="bullet"/>
      <w:suff w:val="tab"/>
      <w:lvlText w:val=""/>
      <w:lvlJc w:val="left"/>
      <w:pPr>
        <w:pStyle w:val="119"/>
        <w:ind w:left="2520" w:hanging="359"/>
        <w:tabs>
          <w:tab w:val="left" w:pos="2520"/>
        </w:tabs>
      </w:pPr>
      <w:rPr>
        <w:rFonts w:ascii="Wingdings" w:hAnsi="Wingdings"/>
      </w:rPr>
    </w:lvl>
    <w:lvl w:ilvl="3">
      <w:start w:val="1"/>
      <w:numFmt w:val="bullet"/>
      <w:suff w:val="tab"/>
      <w:lvlText w:val=""/>
      <w:lvlJc w:val="left"/>
      <w:pPr>
        <w:pStyle w:val="119"/>
        <w:ind w:left="3240" w:hanging="359"/>
        <w:tabs>
          <w:tab w:val="left" w:pos="3240"/>
        </w:tabs>
      </w:pPr>
      <w:rPr>
        <w:rFonts w:ascii="Symbol" w:hAnsi="Symbol"/>
      </w:rPr>
    </w:lvl>
    <w:lvl w:ilvl="4">
      <w:start w:val="1"/>
      <w:numFmt w:val="bullet"/>
      <w:suff w:val="tab"/>
      <w:lvlText w:val="o"/>
      <w:lvlJc w:val="left"/>
      <w:pPr>
        <w:pStyle w:val="119"/>
        <w:ind w:left="3960" w:hanging="359"/>
        <w:tabs>
          <w:tab w:val="left" w:pos="3960"/>
        </w:tabs>
      </w:pPr>
      <w:rPr>
        <w:rFonts w:ascii="Courier New" w:hAnsi="Courier New"/>
      </w:rPr>
    </w:lvl>
    <w:lvl w:ilvl="5">
      <w:start w:val="1"/>
      <w:numFmt w:val="bullet"/>
      <w:suff w:val="tab"/>
      <w:lvlText w:val=""/>
      <w:lvlJc w:val="left"/>
      <w:pPr>
        <w:pStyle w:val="119"/>
        <w:ind w:left="4680" w:hanging="359"/>
        <w:tabs>
          <w:tab w:val="left" w:pos="4680"/>
        </w:tabs>
      </w:pPr>
      <w:rPr>
        <w:rFonts w:ascii="Wingdings" w:hAnsi="Wingdings"/>
      </w:rPr>
    </w:lvl>
    <w:lvl w:ilvl="6">
      <w:start w:val="1"/>
      <w:numFmt w:val="bullet"/>
      <w:suff w:val="tab"/>
      <w:lvlText w:val=""/>
      <w:lvlJc w:val="left"/>
      <w:pPr>
        <w:pStyle w:val="119"/>
        <w:ind w:left="5400" w:hanging="359"/>
        <w:tabs>
          <w:tab w:val="left" w:pos="5400"/>
        </w:tabs>
      </w:pPr>
      <w:rPr>
        <w:rFonts w:ascii="Symbol" w:hAnsi="Symbol"/>
      </w:rPr>
    </w:lvl>
    <w:lvl w:ilvl="7">
      <w:start w:val="1"/>
      <w:numFmt w:val="bullet"/>
      <w:suff w:val="tab"/>
      <w:lvlText w:val="o"/>
      <w:lvlJc w:val="left"/>
      <w:pPr>
        <w:pStyle w:val="119"/>
        <w:ind w:left="6120" w:hanging="359"/>
        <w:tabs>
          <w:tab w:val="left" w:pos="6120"/>
        </w:tabs>
      </w:pPr>
      <w:rPr>
        <w:rFonts w:ascii="Courier New" w:hAnsi="Courier New"/>
      </w:rPr>
    </w:lvl>
    <w:lvl w:ilvl="8">
      <w:start w:val="1"/>
      <w:numFmt w:val="bullet"/>
      <w:suff w:val="tab"/>
      <w:lvlText w:val=""/>
      <w:lvlJc w:val="left"/>
      <w:pPr>
        <w:pStyle w:val="119"/>
        <w:ind w:left="6840" w:hanging="359"/>
        <w:tabs>
          <w:tab w:val="left" w:pos="6840"/>
        </w:tabs>
      </w:pPr>
      <w:rPr>
        <w:rFonts w:ascii="Wingdings" w:hAnsi="Wingdings"/>
      </w:rPr>
    </w:lvl>
  </w:abstractNum>
  <w:abstractNum w:abstractNumId="3">
    <w:multiLevelType w:val="hybridMultilevel"/>
    <w:lvl w:ilvl="0">
      <w:start w:val="1"/>
      <w:numFmt w:val="decimal"/>
      <w:suff w:val="tab"/>
      <w:lvlText w:val="%1."/>
      <w:lvlJc w:val="left"/>
      <w:pPr>
        <w:pStyle w:val="119"/>
        <w:ind w:left="1080" w:hanging="359"/>
        <w:tabs>
          <w:tab w:val="left" w:pos="1080"/>
        </w:tabs>
      </w:pPr>
    </w:lvl>
    <w:lvl w:ilvl="1">
      <w:start w:val="1"/>
      <w:numFmt w:val="lowerLetter"/>
      <w:suff w:val="tab"/>
      <w:lvlText w:val="%2."/>
      <w:lvlJc w:val="left"/>
      <w:pPr>
        <w:pStyle w:val="119"/>
        <w:ind w:left="1800" w:hanging="359"/>
        <w:tabs>
          <w:tab w:val="left" w:pos="1800"/>
        </w:tabs>
      </w:pPr>
    </w:lvl>
    <w:lvl w:ilvl="2">
      <w:start w:val="1"/>
      <w:numFmt w:val="lowerRoman"/>
      <w:suff w:val="tab"/>
      <w:lvlText w:val="%3."/>
      <w:lvlJc w:val="right"/>
      <w:pPr>
        <w:pStyle w:val="119"/>
        <w:ind w:left="2520" w:hanging="179"/>
        <w:tabs>
          <w:tab w:val="left" w:pos="2520"/>
        </w:tabs>
      </w:pPr>
    </w:lvl>
    <w:lvl w:ilvl="3">
      <w:start w:val="1"/>
      <w:numFmt w:val="decimal"/>
      <w:suff w:val="tab"/>
      <w:lvlText w:val="%4."/>
      <w:lvlJc w:val="left"/>
      <w:pPr>
        <w:pStyle w:val="119"/>
        <w:ind w:left="3240" w:hanging="359"/>
        <w:tabs>
          <w:tab w:val="left" w:pos="3240"/>
        </w:tabs>
      </w:pPr>
    </w:lvl>
    <w:lvl w:ilvl="4">
      <w:start w:val="1"/>
      <w:numFmt w:val="lowerLetter"/>
      <w:suff w:val="tab"/>
      <w:lvlText w:val="%5."/>
      <w:lvlJc w:val="left"/>
      <w:pPr>
        <w:pStyle w:val="119"/>
        <w:ind w:left="3960" w:hanging="359"/>
        <w:tabs>
          <w:tab w:val="left" w:pos="3960"/>
        </w:tabs>
      </w:pPr>
    </w:lvl>
    <w:lvl w:ilvl="5">
      <w:start w:val="1"/>
      <w:numFmt w:val="lowerRoman"/>
      <w:suff w:val="tab"/>
      <w:lvlText w:val="%6."/>
      <w:lvlJc w:val="right"/>
      <w:pPr>
        <w:pStyle w:val="119"/>
        <w:ind w:left="4680" w:hanging="179"/>
        <w:tabs>
          <w:tab w:val="left" w:pos="4680"/>
        </w:tabs>
      </w:pPr>
    </w:lvl>
    <w:lvl w:ilvl="6">
      <w:start w:val="1"/>
      <w:numFmt w:val="decimal"/>
      <w:suff w:val="tab"/>
      <w:lvlText w:val="%7."/>
      <w:lvlJc w:val="left"/>
      <w:pPr>
        <w:pStyle w:val="119"/>
        <w:ind w:left="5400" w:hanging="359"/>
        <w:tabs>
          <w:tab w:val="left" w:pos="5400"/>
        </w:tabs>
      </w:pPr>
    </w:lvl>
    <w:lvl w:ilvl="7">
      <w:start w:val="1"/>
      <w:numFmt w:val="lowerLetter"/>
      <w:suff w:val="tab"/>
      <w:lvlText w:val="%8."/>
      <w:lvlJc w:val="left"/>
      <w:pPr>
        <w:pStyle w:val="119"/>
        <w:ind w:left="6120" w:hanging="359"/>
        <w:tabs>
          <w:tab w:val="left" w:pos="6120"/>
        </w:tabs>
      </w:pPr>
    </w:lvl>
    <w:lvl w:ilvl="8">
      <w:start w:val="1"/>
      <w:numFmt w:val="lowerRoman"/>
      <w:suff w:val="tab"/>
      <w:lvlText w:val="%9."/>
      <w:lvlJc w:val="right"/>
      <w:pPr>
        <w:pStyle w:val="119"/>
        <w:ind w:left="6840" w:hanging="179"/>
        <w:tabs>
          <w:tab w:val="left" w:pos="6840"/>
        </w:tabs>
      </w:pPr>
    </w:lvl>
  </w:abstractNum>
  <w:abstractNum w:abstractNumId="4">
    <w:multiLevelType w:val="hybridMultilevel"/>
    <w:lvl w:ilvl="0">
      <w:start w:val="1"/>
      <w:numFmt w:val="decimal"/>
      <w:suff w:val="tab"/>
      <w:lvlText w:val="%1."/>
      <w:lvlJc w:val="left"/>
      <w:pPr>
        <w:pStyle w:val="119"/>
        <w:ind w:left="1080" w:hanging="359"/>
      </w:pPr>
    </w:lvl>
    <w:lvl w:ilvl="1">
      <w:start w:val="1"/>
      <w:numFmt w:val="decimal"/>
      <w:suff w:val="tab"/>
      <w:lvlText w:val="%1.%2."/>
      <w:lvlJc w:val="left"/>
      <w:pPr>
        <w:pStyle w:val="119"/>
        <w:ind w:left="1440" w:hanging="719"/>
      </w:pPr>
    </w:lvl>
    <w:lvl w:ilvl="2">
      <w:start w:val="1"/>
      <w:numFmt w:val="decimal"/>
      <w:suff w:val="tab"/>
      <w:lvlText w:val="%1.%2.%3."/>
      <w:lvlJc w:val="left"/>
      <w:pPr>
        <w:pStyle w:val="119"/>
        <w:ind w:left="1440" w:hanging="719"/>
      </w:pPr>
    </w:lvl>
    <w:lvl w:ilvl="3">
      <w:start w:val="1"/>
      <w:numFmt w:val="decimal"/>
      <w:suff w:val="tab"/>
      <w:lvlText w:val="%1.%2.%3.%4."/>
      <w:lvlJc w:val="left"/>
      <w:pPr>
        <w:pStyle w:val="119"/>
        <w:ind w:left="1800" w:hanging="1079"/>
      </w:pPr>
    </w:lvl>
    <w:lvl w:ilvl="4">
      <w:start w:val="1"/>
      <w:numFmt w:val="decimal"/>
      <w:suff w:val="tab"/>
      <w:lvlText w:val="%1.%2.%3.%4.%5."/>
      <w:lvlJc w:val="left"/>
      <w:pPr>
        <w:pStyle w:val="119"/>
        <w:ind w:left="1800" w:hanging="1079"/>
      </w:pPr>
    </w:lvl>
    <w:lvl w:ilvl="5">
      <w:start w:val="1"/>
      <w:numFmt w:val="decimal"/>
      <w:suff w:val="tab"/>
      <w:lvlText w:val="%1.%2.%3.%4.%5.%6."/>
      <w:lvlJc w:val="left"/>
      <w:pPr>
        <w:pStyle w:val="119"/>
        <w:ind w:left="2160" w:hanging="1439"/>
      </w:pPr>
    </w:lvl>
    <w:lvl w:ilvl="6">
      <w:start w:val="1"/>
      <w:numFmt w:val="decimal"/>
      <w:suff w:val="tab"/>
      <w:lvlText w:val="%1.%2.%3.%4.%5.%6.%7."/>
      <w:lvlJc w:val="left"/>
      <w:pPr>
        <w:pStyle w:val="119"/>
        <w:ind w:left="2520" w:hanging="1799"/>
      </w:pPr>
    </w:lvl>
    <w:lvl w:ilvl="7">
      <w:start w:val="1"/>
      <w:numFmt w:val="decimal"/>
      <w:suff w:val="tab"/>
      <w:lvlText w:val="%1.%2.%3.%4.%5.%6.%7.%8."/>
      <w:lvlJc w:val="left"/>
      <w:pPr>
        <w:pStyle w:val="119"/>
        <w:ind w:left="2520" w:hanging="1799"/>
      </w:pPr>
    </w:lvl>
    <w:lvl w:ilvl="8">
      <w:start w:val="1"/>
      <w:numFmt w:val="decimal"/>
      <w:suff w:val="tab"/>
      <w:lvlText w:val="%1.%2.%3.%4.%5.%6.%7.%8.%9."/>
      <w:lvlJc w:val="left"/>
      <w:pPr>
        <w:pStyle w:val="119"/>
        <w:ind w:left="2880" w:hanging="2159"/>
      </w:pPr>
    </w:lvl>
  </w:abstractNum>
  <w:abstractNum w:abstractNumId="5">
    <w:multiLevelType w:val="hybridMultilevel"/>
    <w:lvl w:ilvl="0">
      <w:start w:val="8"/>
      <w:numFmt w:val="bullet"/>
      <w:suff w:val="tab"/>
      <w:lvlText w:val=""/>
      <w:lvlJc w:val="left"/>
      <w:pPr>
        <w:pStyle w:val="119"/>
        <w:ind w:left="1080" w:hanging="359"/>
      </w:pPr>
      <w:rPr>
        <w:rFonts w:ascii="Symbol" w:hAnsi="Symbol" w:eastAsia="Times New Roman"/>
      </w:rPr>
    </w:lvl>
    <w:lvl w:ilvl="1">
      <w:start w:val="1"/>
      <w:numFmt w:val="bullet"/>
      <w:suff w:val="tab"/>
      <w:lvlText w:val="o"/>
      <w:lvlJc w:val="left"/>
      <w:pPr>
        <w:pStyle w:val="119"/>
        <w:ind w:left="1800" w:hanging="359"/>
      </w:pPr>
      <w:rPr>
        <w:rFonts w:ascii="Courier New" w:hAnsi="Courier New"/>
      </w:rPr>
    </w:lvl>
    <w:lvl w:ilvl="2">
      <w:start w:val="1"/>
      <w:numFmt w:val="bullet"/>
      <w:suff w:val="tab"/>
      <w:lvlText w:val=""/>
      <w:lvlJc w:val="left"/>
      <w:pPr>
        <w:pStyle w:val="119"/>
        <w:ind w:left="2520" w:hanging="359"/>
      </w:pPr>
      <w:rPr>
        <w:rFonts w:ascii="Wingdings" w:hAnsi="Wingdings"/>
      </w:rPr>
    </w:lvl>
    <w:lvl w:ilvl="3">
      <w:start w:val="1"/>
      <w:numFmt w:val="bullet"/>
      <w:suff w:val="tab"/>
      <w:lvlText w:val=""/>
      <w:lvlJc w:val="left"/>
      <w:pPr>
        <w:pStyle w:val="119"/>
        <w:ind w:left="3240" w:hanging="359"/>
      </w:pPr>
      <w:rPr>
        <w:rFonts w:ascii="Symbol" w:hAnsi="Symbol"/>
      </w:rPr>
    </w:lvl>
    <w:lvl w:ilvl="4">
      <w:start w:val="1"/>
      <w:numFmt w:val="bullet"/>
      <w:suff w:val="tab"/>
      <w:lvlText w:val="o"/>
      <w:lvlJc w:val="left"/>
      <w:pPr>
        <w:pStyle w:val="119"/>
        <w:ind w:left="3960" w:hanging="359"/>
      </w:pPr>
      <w:rPr>
        <w:rFonts w:ascii="Courier New" w:hAnsi="Courier New"/>
      </w:rPr>
    </w:lvl>
    <w:lvl w:ilvl="5">
      <w:start w:val="1"/>
      <w:numFmt w:val="bullet"/>
      <w:suff w:val="tab"/>
      <w:lvlText w:val=""/>
      <w:lvlJc w:val="left"/>
      <w:pPr>
        <w:pStyle w:val="119"/>
        <w:ind w:left="4680" w:hanging="359"/>
      </w:pPr>
      <w:rPr>
        <w:rFonts w:ascii="Wingdings" w:hAnsi="Wingdings"/>
      </w:rPr>
    </w:lvl>
    <w:lvl w:ilvl="6">
      <w:start w:val="1"/>
      <w:numFmt w:val="bullet"/>
      <w:suff w:val="tab"/>
      <w:lvlText w:val=""/>
      <w:lvlJc w:val="left"/>
      <w:pPr>
        <w:pStyle w:val="119"/>
        <w:ind w:left="5400" w:hanging="359"/>
      </w:pPr>
      <w:rPr>
        <w:rFonts w:ascii="Symbol" w:hAnsi="Symbol"/>
      </w:rPr>
    </w:lvl>
    <w:lvl w:ilvl="7">
      <w:start w:val="1"/>
      <w:numFmt w:val="bullet"/>
      <w:suff w:val="tab"/>
      <w:lvlText w:val="o"/>
      <w:lvlJc w:val="left"/>
      <w:pPr>
        <w:pStyle w:val="119"/>
        <w:ind w:left="6120" w:hanging="359"/>
      </w:pPr>
      <w:rPr>
        <w:rFonts w:ascii="Courier New" w:hAnsi="Courier New"/>
      </w:rPr>
    </w:lvl>
    <w:lvl w:ilvl="8">
      <w:start w:val="1"/>
      <w:numFmt w:val="bullet"/>
      <w:suff w:val="tab"/>
      <w:lvlText w:val=""/>
      <w:lvlJc w:val="left"/>
      <w:pPr>
        <w:pStyle w:val="119"/>
        <w:ind w:left="6840" w:hanging="359"/>
      </w:pPr>
      <w:rPr>
        <w:rFonts w:ascii="Wingdings" w:hAnsi="Wingdings"/>
      </w:rPr>
    </w:lvl>
  </w:abstractNum>
  <w:abstractNum w:abstractNumId="6">
    <w:multiLevelType w:val="hybridMultilevel"/>
    <w:lvl w:ilvl="0">
      <w:start w:val="1"/>
      <w:numFmt w:val="decimal"/>
      <w:suff w:val="tab"/>
      <w:lvlText w:val="%1."/>
      <w:lvlJc w:val="left"/>
      <w:pPr>
        <w:pStyle w:val="119"/>
        <w:ind w:left="1080" w:hanging="359"/>
        <w:tabs>
          <w:tab w:val="left" w:pos="1080"/>
        </w:tabs>
      </w:pPr>
      <w:rPr>
        <w:b/>
      </w:rPr>
    </w:lvl>
    <w:lvl w:ilvl="1">
      <w:start w:val="1"/>
      <w:numFmt w:val="lowerLetter"/>
      <w:suff w:val="tab"/>
      <w:lvlText w:val="%2."/>
      <w:lvlJc w:val="left"/>
      <w:pPr>
        <w:pStyle w:val="119"/>
        <w:ind w:left="1800" w:hanging="359"/>
        <w:tabs>
          <w:tab w:val="left" w:pos="1800"/>
        </w:tabs>
      </w:pPr>
    </w:lvl>
    <w:lvl w:ilvl="2">
      <w:start w:val="1"/>
      <w:numFmt w:val="lowerRoman"/>
      <w:suff w:val="tab"/>
      <w:lvlText w:val="%3."/>
      <w:lvlJc w:val="right"/>
      <w:pPr>
        <w:pStyle w:val="119"/>
        <w:ind w:left="2520" w:hanging="179"/>
        <w:tabs>
          <w:tab w:val="left" w:pos="2520"/>
        </w:tabs>
      </w:pPr>
    </w:lvl>
    <w:lvl w:ilvl="3">
      <w:start w:val="1"/>
      <w:numFmt w:val="decimal"/>
      <w:suff w:val="tab"/>
      <w:lvlText w:val="%4."/>
      <w:lvlJc w:val="left"/>
      <w:pPr>
        <w:pStyle w:val="119"/>
        <w:ind w:left="3240" w:hanging="359"/>
        <w:tabs>
          <w:tab w:val="left" w:pos="3240"/>
        </w:tabs>
      </w:pPr>
    </w:lvl>
    <w:lvl w:ilvl="4">
      <w:start w:val="1"/>
      <w:numFmt w:val="lowerLetter"/>
      <w:suff w:val="tab"/>
      <w:lvlText w:val="%5."/>
      <w:lvlJc w:val="left"/>
      <w:pPr>
        <w:pStyle w:val="119"/>
        <w:ind w:left="3960" w:hanging="359"/>
        <w:tabs>
          <w:tab w:val="left" w:pos="3960"/>
        </w:tabs>
      </w:pPr>
    </w:lvl>
    <w:lvl w:ilvl="5">
      <w:start w:val="1"/>
      <w:numFmt w:val="lowerRoman"/>
      <w:suff w:val="tab"/>
      <w:lvlText w:val="%6."/>
      <w:lvlJc w:val="right"/>
      <w:pPr>
        <w:pStyle w:val="119"/>
        <w:ind w:left="4680" w:hanging="179"/>
        <w:tabs>
          <w:tab w:val="left" w:pos="4680"/>
        </w:tabs>
      </w:pPr>
    </w:lvl>
    <w:lvl w:ilvl="6">
      <w:start w:val="1"/>
      <w:numFmt w:val="decimal"/>
      <w:suff w:val="tab"/>
      <w:lvlText w:val="%7."/>
      <w:lvlJc w:val="left"/>
      <w:pPr>
        <w:pStyle w:val="119"/>
        <w:ind w:left="5400" w:hanging="359"/>
        <w:tabs>
          <w:tab w:val="left" w:pos="5400"/>
        </w:tabs>
      </w:pPr>
    </w:lvl>
    <w:lvl w:ilvl="7">
      <w:start w:val="1"/>
      <w:numFmt w:val="lowerLetter"/>
      <w:suff w:val="tab"/>
      <w:lvlText w:val="%8."/>
      <w:lvlJc w:val="left"/>
      <w:pPr>
        <w:pStyle w:val="119"/>
        <w:ind w:left="6120" w:hanging="359"/>
        <w:tabs>
          <w:tab w:val="left" w:pos="6120"/>
        </w:tabs>
      </w:pPr>
    </w:lvl>
    <w:lvl w:ilvl="8">
      <w:start w:val="1"/>
      <w:numFmt w:val="lowerRoman"/>
      <w:suff w:val="tab"/>
      <w:lvlText w:val="%9."/>
      <w:lvlJc w:val="right"/>
      <w:pPr>
        <w:pStyle w:val="119"/>
        <w:ind w:left="6840" w:hanging="179"/>
        <w:tabs>
          <w:tab w:val="left" w:pos="6840"/>
        </w:tabs>
      </w:pPr>
    </w:lvl>
  </w:abstractNum>
  <w:abstractNum w:abstractNumId="7">
    <w:multiLevelType w:val="hybridMultilevel"/>
    <w:lvl w:ilvl="0">
      <w:start w:val="1"/>
      <w:numFmt w:val="upperRoman"/>
      <w:suff w:val="tab"/>
      <w:lvlText w:val="%1."/>
      <w:lvlJc w:val="left"/>
      <w:pPr>
        <w:pStyle w:val="119"/>
        <w:ind w:left="1440" w:hanging="719"/>
      </w:pPr>
    </w:lvl>
    <w:lvl w:ilvl="1">
      <w:start w:val="1"/>
      <w:numFmt w:val="lowerLetter"/>
      <w:suff w:val="tab"/>
      <w:lvlText w:val="%2."/>
      <w:lvlJc w:val="left"/>
      <w:pPr>
        <w:pStyle w:val="119"/>
        <w:ind w:left="1800" w:hanging="359"/>
      </w:pPr>
    </w:lvl>
    <w:lvl w:ilvl="2">
      <w:start w:val="1"/>
      <w:numFmt w:val="lowerRoman"/>
      <w:suff w:val="tab"/>
      <w:lvlText w:val="%3."/>
      <w:lvlJc w:val="right"/>
      <w:pPr>
        <w:pStyle w:val="119"/>
        <w:ind w:left="2520" w:hanging="179"/>
      </w:pPr>
    </w:lvl>
    <w:lvl w:ilvl="3">
      <w:start w:val="1"/>
      <w:numFmt w:val="decimal"/>
      <w:suff w:val="tab"/>
      <w:lvlText w:val="%4."/>
      <w:lvlJc w:val="left"/>
      <w:pPr>
        <w:pStyle w:val="119"/>
        <w:ind w:left="3240" w:hanging="359"/>
      </w:pPr>
    </w:lvl>
    <w:lvl w:ilvl="4">
      <w:start w:val="1"/>
      <w:numFmt w:val="lowerLetter"/>
      <w:suff w:val="tab"/>
      <w:lvlText w:val="%5."/>
      <w:lvlJc w:val="left"/>
      <w:pPr>
        <w:pStyle w:val="119"/>
        <w:ind w:left="3960" w:hanging="359"/>
      </w:pPr>
    </w:lvl>
    <w:lvl w:ilvl="5">
      <w:start w:val="1"/>
      <w:numFmt w:val="lowerRoman"/>
      <w:suff w:val="tab"/>
      <w:lvlText w:val="%6."/>
      <w:lvlJc w:val="right"/>
      <w:pPr>
        <w:pStyle w:val="119"/>
        <w:ind w:left="4680" w:hanging="179"/>
      </w:pPr>
    </w:lvl>
    <w:lvl w:ilvl="6">
      <w:start w:val="1"/>
      <w:numFmt w:val="decimal"/>
      <w:suff w:val="tab"/>
      <w:lvlText w:val="%7."/>
      <w:lvlJc w:val="left"/>
      <w:pPr>
        <w:pStyle w:val="119"/>
        <w:ind w:left="5400" w:hanging="359"/>
      </w:pPr>
    </w:lvl>
    <w:lvl w:ilvl="7">
      <w:start w:val="1"/>
      <w:numFmt w:val="lowerLetter"/>
      <w:suff w:val="tab"/>
      <w:lvlText w:val="%8."/>
      <w:lvlJc w:val="left"/>
      <w:pPr>
        <w:pStyle w:val="119"/>
        <w:ind w:left="6120" w:hanging="359"/>
      </w:pPr>
    </w:lvl>
    <w:lvl w:ilvl="8">
      <w:start w:val="1"/>
      <w:numFmt w:val="lowerRoman"/>
      <w:suff w:val="tab"/>
      <w:lvlText w:val="%9."/>
      <w:lvlJc w:val="right"/>
      <w:pPr>
        <w:pStyle w:val="119"/>
        <w:ind w:left="6840" w:hanging="179"/>
      </w:pPr>
    </w:lvl>
  </w:abstractNum>
  <w:abstractNum w:abstractNumId="8">
    <w:multiLevelType w:val="hybridMultilevel"/>
    <w:lvl w:ilvl="0">
      <w:start w:val="1"/>
      <w:numFmt w:val="decimal"/>
      <w:suff w:val="tab"/>
      <w:lvlText w:val="%1."/>
      <w:lvlJc w:val="left"/>
      <w:pPr>
        <w:pStyle w:val="119"/>
        <w:ind w:left="1080" w:hanging="359"/>
        <w:tabs>
          <w:tab w:val="left" w:pos="1080"/>
        </w:tabs>
      </w:pPr>
    </w:lvl>
    <w:lvl w:ilvl="1">
      <w:start w:val="1"/>
      <w:numFmt w:val="lowerLetter"/>
      <w:suff w:val="tab"/>
      <w:lvlText w:val="%2."/>
      <w:lvlJc w:val="left"/>
      <w:pPr>
        <w:pStyle w:val="119"/>
        <w:ind w:left="1800" w:hanging="359"/>
        <w:tabs>
          <w:tab w:val="left" w:pos="1800"/>
        </w:tabs>
      </w:pPr>
    </w:lvl>
    <w:lvl w:ilvl="2">
      <w:start w:val="1"/>
      <w:numFmt w:val="lowerRoman"/>
      <w:suff w:val="tab"/>
      <w:lvlText w:val="%3."/>
      <w:lvlJc w:val="right"/>
      <w:pPr>
        <w:pStyle w:val="119"/>
        <w:ind w:left="2520" w:hanging="179"/>
        <w:tabs>
          <w:tab w:val="left" w:pos="2520"/>
        </w:tabs>
      </w:pPr>
    </w:lvl>
    <w:lvl w:ilvl="3">
      <w:start w:val="1"/>
      <w:numFmt w:val="decimal"/>
      <w:suff w:val="tab"/>
      <w:lvlText w:val="%4."/>
      <w:lvlJc w:val="left"/>
      <w:pPr>
        <w:pStyle w:val="119"/>
        <w:ind w:left="3240" w:hanging="359"/>
        <w:tabs>
          <w:tab w:val="left" w:pos="3240"/>
        </w:tabs>
      </w:pPr>
    </w:lvl>
    <w:lvl w:ilvl="4">
      <w:start w:val="1"/>
      <w:numFmt w:val="lowerLetter"/>
      <w:suff w:val="tab"/>
      <w:lvlText w:val="%5."/>
      <w:lvlJc w:val="left"/>
      <w:pPr>
        <w:pStyle w:val="119"/>
        <w:ind w:left="3960" w:hanging="359"/>
        <w:tabs>
          <w:tab w:val="left" w:pos="3960"/>
        </w:tabs>
      </w:pPr>
    </w:lvl>
    <w:lvl w:ilvl="5">
      <w:start w:val="1"/>
      <w:numFmt w:val="lowerRoman"/>
      <w:suff w:val="tab"/>
      <w:lvlText w:val="%6."/>
      <w:lvlJc w:val="right"/>
      <w:pPr>
        <w:pStyle w:val="119"/>
        <w:ind w:left="4680" w:hanging="179"/>
        <w:tabs>
          <w:tab w:val="left" w:pos="4680"/>
        </w:tabs>
      </w:pPr>
    </w:lvl>
    <w:lvl w:ilvl="6">
      <w:start w:val="1"/>
      <w:numFmt w:val="decimal"/>
      <w:suff w:val="tab"/>
      <w:lvlText w:val="%7."/>
      <w:lvlJc w:val="left"/>
      <w:pPr>
        <w:pStyle w:val="119"/>
        <w:ind w:left="5400" w:hanging="359"/>
        <w:tabs>
          <w:tab w:val="left" w:pos="5400"/>
        </w:tabs>
      </w:pPr>
    </w:lvl>
    <w:lvl w:ilvl="7">
      <w:start w:val="1"/>
      <w:numFmt w:val="lowerLetter"/>
      <w:suff w:val="tab"/>
      <w:lvlText w:val="%8."/>
      <w:lvlJc w:val="left"/>
      <w:pPr>
        <w:pStyle w:val="119"/>
        <w:ind w:left="6120" w:hanging="359"/>
        <w:tabs>
          <w:tab w:val="left" w:pos="6120"/>
        </w:tabs>
      </w:pPr>
    </w:lvl>
    <w:lvl w:ilvl="8">
      <w:start w:val="1"/>
      <w:numFmt w:val="lowerRoman"/>
      <w:suff w:val="tab"/>
      <w:lvlText w:val="%9."/>
      <w:lvlJc w:val="right"/>
      <w:pPr>
        <w:pStyle w:val="119"/>
        <w:ind w:left="6840" w:hanging="179"/>
        <w:tabs>
          <w:tab w:val="left" w:pos="6840"/>
        </w:tabs>
      </w:pPr>
    </w:lvl>
  </w:abstractNum>
  <w:abstractNum w:abstractNumId="9">
    <w:multiLevelType w:val="hybridMultilevel"/>
    <w:lvl w:ilvl="0">
      <w:start w:val="1"/>
      <w:numFmt w:val="decimal"/>
      <w:suff w:val="tab"/>
      <w:lvlText w:val="%1."/>
      <w:lvlJc w:val="left"/>
      <w:pPr>
        <w:pStyle w:val="119"/>
        <w:ind w:left="1155" w:hanging="359"/>
        <w:tabs>
          <w:tab w:val="left" w:pos="1155"/>
        </w:tabs>
      </w:pPr>
    </w:lvl>
    <w:lvl w:ilvl="1">
      <w:start w:val="1"/>
      <w:numFmt w:val="lowerLetter"/>
      <w:suff w:val="tab"/>
      <w:lvlText w:val="%2."/>
      <w:lvlJc w:val="left"/>
      <w:pPr>
        <w:pStyle w:val="119"/>
        <w:ind w:left="1875" w:hanging="359"/>
        <w:tabs>
          <w:tab w:val="left" w:pos="1875"/>
        </w:tabs>
      </w:pPr>
    </w:lvl>
    <w:lvl w:ilvl="2">
      <w:start w:val="1"/>
      <w:numFmt w:val="lowerRoman"/>
      <w:suff w:val="tab"/>
      <w:lvlText w:val="%3."/>
      <w:lvlJc w:val="right"/>
      <w:pPr>
        <w:pStyle w:val="119"/>
        <w:ind w:left="2595" w:hanging="179"/>
        <w:tabs>
          <w:tab w:val="left" w:pos="2595"/>
        </w:tabs>
      </w:pPr>
    </w:lvl>
    <w:lvl w:ilvl="3">
      <w:start w:val="1"/>
      <w:numFmt w:val="decimal"/>
      <w:suff w:val="tab"/>
      <w:lvlText w:val="%4."/>
      <w:lvlJc w:val="left"/>
      <w:pPr>
        <w:pStyle w:val="119"/>
        <w:ind w:left="3315" w:hanging="359"/>
        <w:tabs>
          <w:tab w:val="left" w:pos="3315"/>
        </w:tabs>
      </w:pPr>
    </w:lvl>
    <w:lvl w:ilvl="4">
      <w:start w:val="1"/>
      <w:numFmt w:val="lowerLetter"/>
      <w:suff w:val="tab"/>
      <w:lvlText w:val="%5."/>
      <w:lvlJc w:val="left"/>
      <w:pPr>
        <w:pStyle w:val="119"/>
        <w:ind w:left="4035" w:hanging="359"/>
        <w:tabs>
          <w:tab w:val="left" w:pos="4035"/>
        </w:tabs>
      </w:pPr>
    </w:lvl>
    <w:lvl w:ilvl="5">
      <w:start w:val="1"/>
      <w:numFmt w:val="lowerRoman"/>
      <w:suff w:val="tab"/>
      <w:lvlText w:val="%6."/>
      <w:lvlJc w:val="right"/>
      <w:pPr>
        <w:pStyle w:val="119"/>
        <w:ind w:left="4755" w:hanging="179"/>
        <w:tabs>
          <w:tab w:val="left" w:pos="4755"/>
        </w:tabs>
      </w:pPr>
    </w:lvl>
    <w:lvl w:ilvl="6">
      <w:start w:val="1"/>
      <w:numFmt w:val="decimal"/>
      <w:suff w:val="tab"/>
      <w:lvlText w:val="%7."/>
      <w:lvlJc w:val="left"/>
      <w:pPr>
        <w:pStyle w:val="119"/>
        <w:ind w:left="5475" w:hanging="359"/>
        <w:tabs>
          <w:tab w:val="left" w:pos="5475"/>
        </w:tabs>
      </w:pPr>
    </w:lvl>
    <w:lvl w:ilvl="7">
      <w:start w:val="1"/>
      <w:numFmt w:val="lowerLetter"/>
      <w:suff w:val="tab"/>
      <w:lvlText w:val="%8."/>
      <w:lvlJc w:val="left"/>
      <w:pPr>
        <w:pStyle w:val="119"/>
        <w:ind w:left="6195" w:hanging="359"/>
        <w:tabs>
          <w:tab w:val="left" w:pos="6195"/>
        </w:tabs>
      </w:pPr>
    </w:lvl>
    <w:lvl w:ilvl="8">
      <w:start w:val="1"/>
      <w:numFmt w:val="lowerRoman"/>
      <w:suff w:val="tab"/>
      <w:lvlText w:val="%9."/>
      <w:lvlJc w:val="right"/>
      <w:pPr>
        <w:pStyle w:val="119"/>
        <w:ind w:left="6915" w:hanging="179"/>
        <w:tabs>
          <w:tab w:val="left" w:pos="6915"/>
        </w:tabs>
      </w:pPr>
    </w:lvl>
  </w:abstractNum>
  <w:abstractNum w:abstractNumId="10">
    <w:multiLevelType w:val="hybridMultilevel"/>
    <w:lvl w:ilvl="0">
      <w:start w:val="1"/>
      <w:numFmt w:val="bullet"/>
      <w:suff w:val="tab"/>
      <w:lvlText w:val="-"/>
      <w:lvlJc w:val="left"/>
      <w:pPr>
        <w:pStyle w:val="119"/>
        <w:ind w:left="1080" w:hanging="359"/>
        <w:tabs>
          <w:tab w:val="left" w:pos="1080"/>
        </w:tabs>
      </w:pPr>
      <w:rPr>
        <w:rFonts w:ascii="Times New Roman" w:hAnsi="Times New Roman" w:eastAsia="Times New Roman"/>
      </w:rPr>
    </w:lvl>
    <w:lvl w:ilvl="1">
      <w:start w:val="1"/>
      <w:numFmt w:val="bullet"/>
      <w:suff w:val="tab"/>
      <w:lvlText w:val="o"/>
      <w:lvlJc w:val="left"/>
      <w:pPr>
        <w:pStyle w:val="119"/>
        <w:ind w:left="1800" w:hanging="359"/>
        <w:tabs>
          <w:tab w:val="left" w:pos="1800"/>
        </w:tabs>
      </w:pPr>
      <w:rPr>
        <w:rFonts w:ascii="Courier New" w:hAnsi="Courier New"/>
      </w:rPr>
    </w:lvl>
    <w:lvl w:ilvl="2">
      <w:start w:val="1"/>
      <w:numFmt w:val="bullet"/>
      <w:suff w:val="tab"/>
      <w:lvlText w:val=""/>
      <w:lvlJc w:val="left"/>
      <w:pPr>
        <w:pStyle w:val="119"/>
        <w:ind w:left="2520" w:hanging="359"/>
        <w:tabs>
          <w:tab w:val="left" w:pos="2520"/>
        </w:tabs>
      </w:pPr>
      <w:rPr>
        <w:rFonts w:ascii="Wingdings" w:hAnsi="Wingdings"/>
      </w:rPr>
    </w:lvl>
    <w:lvl w:ilvl="3">
      <w:start w:val="1"/>
      <w:numFmt w:val="bullet"/>
      <w:suff w:val="tab"/>
      <w:lvlText w:val=""/>
      <w:lvlJc w:val="left"/>
      <w:pPr>
        <w:pStyle w:val="119"/>
        <w:ind w:left="3240" w:hanging="359"/>
        <w:tabs>
          <w:tab w:val="left" w:pos="3240"/>
        </w:tabs>
      </w:pPr>
      <w:rPr>
        <w:rFonts w:ascii="Symbol" w:hAnsi="Symbol"/>
      </w:rPr>
    </w:lvl>
    <w:lvl w:ilvl="4">
      <w:start w:val="1"/>
      <w:numFmt w:val="bullet"/>
      <w:suff w:val="tab"/>
      <w:lvlText w:val="o"/>
      <w:lvlJc w:val="left"/>
      <w:pPr>
        <w:pStyle w:val="119"/>
        <w:ind w:left="3960" w:hanging="359"/>
        <w:tabs>
          <w:tab w:val="left" w:pos="3960"/>
        </w:tabs>
      </w:pPr>
      <w:rPr>
        <w:rFonts w:ascii="Courier New" w:hAnsi="Courier New"/>
      </w:rPr>
    </w:lvl>
    <w:lvl w:ilvl="5">
      <w:start w:val="1"/>
      <w:numFmt w:val="bullet"/>
      <w:suff w:val="tab"/>
      <w:lvlText w:val=""/>
      <w:lvlJc w:val="left"/>
      <w:pPr>
        <w:pStyle w:val="119"/>
        <w:ind w:left="4680" w:hanging="359"/>
        <w:tabs>
          <w:tab w:val="left" w:pos="4680"/>
        </w:tabs>
      </w:pPr>
      <w:rPr>
        <w:rFonts w:ascii="Wingdings" w:hAnsi="Wingdings"/>
      </w:rPr>
    </w:lvl>
    <w:lvl w:ilvl="6">
      <w:start w:val="1"/>
      <w:numFmt w:val="bullet"/>
      <w:suff w:val="tab"/>
      <w:lvlText w:val=""/>
      <w:lvlJc w:val="left"/>
      <w:pPr>
        <w:pStyle w:val="119"/>
        <w:ind w:left="5400" w:hanging="359"/>
        <w:tabs>
          <w:tab w:val="left" w:pos="5400"/>
        </w:tabs>
      </w:pPr>
      <w:rPr>
        <w:rFonts w:ascii="Symbol" w:hAnsi="Symbol"/>
      </w:rPr>
    </w:lvl>
    <w:lvl w:ilvl="7">
      <w:start w:val="1"/>
      <w:numFmt w:val="bullet"/>
      <w:suff w:val="tab"/>
      <w:lvlText w:val="o"/>
      <w:lvlJc w:val="left"/>
      <w:pPr>
        <w:pStyle w:val="119"/>
        <w:ind w:left="6120" w:hanging="359"/>
        <w:tabs>
          <w:tab w:val="left" w:pos="6120"/>
        </w:tabs>
      </w:pPr>
      <w:rPr>
        <w:rFonts w:ascii="Courier New" w:hAnsi="Courier New"/>
      </w:rPr>
    </w:lvl>
    <w:lvl w:ilvl="8">
      <w:start w:val="1"/>
      <w:numFmt w:val="bullet"/>
      <w:suff w:val="tab"/>
      <w:lvlText w:val=""/>
      <w:lvlJc w:val="left"/>
      <w:pPr>
        <w:pStyle w:val="119"/>
        <w:ind w:left="6840" w:hanging="359"/>
        <w:tabs>
          <w:tab w:val="left" w:pos="6840"/>
        </w:tabs>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imes New Roman"/>
        <w:color w:val="auto"/>
        <w:spacing w:val="0"/>
        <w:position w:val="0"/>
        <w:sz w:val="20"/>
        <w:szCs w:val="22"/>
        <w:lang w:val="en-US" w:bidi="en-US" w:eastAsia="en-US"/>
      </w:rPr>
    </w:rPrDefault>
    <w:pPrDefault>
      <w:pPr>
        <w:ind w:left="0" w:right="0" w:hanging="0"/>
        <w:jc w:val="left"/>
        <w:spacing w:lineRule="auto" w:line="240" w:after="0" w:afterAutospacing="0" w:before="0" w:beforeAutospacing="0"/>
        <w:shd w:val="clear" w:color="auto" w:fill="auto"/>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8">
    <w:name w:val="Heading 8"/>
    <w:basedOn w:val="119"/>
    <w:next w:val="119"/>
    <w:qFormat/>
    <w:uiPriority w:val="9"/>
    <w:unhideWhenUsed/>
    <w:rPr>
      <w:rFonts w:ascii="Arial" w:hAnsi="Arial" w:cs="Arial" w:eastAsia="Arial"/>
      <w:color w:val="444444"/>
      <w:sz w:val="24"/>
      <w:szCs w:val="24"/>
    </w:rPr>
    <w:pPr>
      <w:keepLines/>
      <w:keepNext/>
      <w:spacing w:after="0" w:before="200"/>
    </w:pPr>
  </w:style>
  <w:style w:type="paragraph" w:styleId="19">
    <w:name w:val="Heading 9"/>
    <w:basedOn w:val="119"/>
    <w:next w:val="119"/>
    <w:qFormat/>
    <w:uiPriority w:val="9"/>
    <w:unhideWhenUsed/>
    <w:rPr>
      <w:rFonts w:ascii="Arial" w:hAnsi="Arial" w:cs="Arial" w:eastAsia="Arial"/>
      <w:i/>
      <w:iCs/>
      <w:color w:val="444444"/>
      <w:sz w:val="23"/>
      <w:szCs w:val="23"/>
    </w:rPr>
    <w:pPr>
      <w:keepLines/>
      <w:keepNext/>
      <w:spacing w:after="0" w:before="200"/>
    </w:pPr>
  </w:style>
  <w:style w:type="paragraph" w:styleId="20">
    <w:name w:val="List Paragraph"/>
    <w:basedOn w:val="119"/>
    <w:qFormat/>
    <w:uiPriority w:val="34"/>
    <w:pPr>
      <w:contextualSpacing w:val="true"/>
      <w:ind w:left="720"/>
    </w:pPr>
  </w:style>
  <w:style w:type="table" w:styleId="21">
    <w:name w:val="Normal Table"/>
    <w:uiPriority w:val="99"/>
    <w:semiHidden/>
    <w:unhideWhenUsed/>
    <w:tblPr>
      <w:tblInd w:w="0" w:type="dxa"/>
      <w:tblCellMar>
        <w:left w:w="108" w:type="dxa"/>
        <w:top w:w="0" w:type="dxa"/>
        <w:right w:w="108" w:type="dxa"/>
        <w:bottom w:w="0" w:type="dxa"/>
      </w:tblCellMar>
    </w:tblPr>
  </w:style>
  <w:style w:type="paragraph" w:styleId="22">
    <w:name w:val="No Spacing"/>
    <w:basedOn w:val="119"/>
    <w:qFormat/>
    <w:uiPriority w:val="1"/>
    <w:rPr>
      <w:color w:val="000000"/>
    </w:rPr>
    <w:pPr>
      <w:spacing w:lineRule="auto" w:line="240" w:after="0"/>
    </w:pPr>
  </w:style>
  <w:style w:type="paragraph" w:styleId="23">
    <w:name w:val="Title"/>
    <w:basedOn w:val="119"/>
    <w:next w:val="119"/>
    <w:qFormat/>
    <w:uiPriority w:val="10"/>
    <w:rPr>
      <w:b/>
      <w:color w:val="000000"/>
      <w:sz w:val="72"/>
    </w:rPr>
    <w:pPr>
      <w:spacing w:lineRule="auto" w:line="240" w:after="80" w:before="300"/>
      <w:pBdr>
        <w:bottom w:val="single" w:color="000000" w:sz="24" w:space="0"/>
      </w:pBdr>
    </w:pPr>
  </w:style>
  <w:style w:type="paragraph" w:styleId="24">
    <w:name w:val="Subtitle"/>
    <w:basedOn w:val="119"/>
    <w:next w:val="119"/>
    <w:qFormat/>
    <w:uiPriority w:val="11"/>
    <w:rPr>
      <w:i/>
      <w:color w:val="444444"/>
      <w:sz w:val="52"/>
    </w:rPr>
    <w:pPr>
      <w:spacing w:lineRule="auto" w:line="240"/>
    </w:pPr>
  </w:style>
  <w:style w:type="paragraph" w:styleId="25">
    <w:name w:val="Quote"/>
    <w:basedOn w:val="119"/>
    <w:next w:val="119"/>
    <w:qFormat/>
    <w:uiPriority w:val="29"/>
    <w:rPr>
      <w:i/>
      <w:color w:val="373737"/>
      <w:sz w:val="18"/>
    </w:rPr>
    <w:pPr>
      <w:ind w:left="3402"/>
      <w:pBdr>
        <w:left w:val="single" w:color="A6A6A6" w:sz="12" w:space="11"/>
        <w:bottom w:val="single" w:color="A6A6A6" w:sz="12" w:space="3"/>
      </w:pBdr>
    </w:pPr>
  </w:style>
  <w:style w:type="paragraph" w:styleId="26">
    <w:name w:val="Intense Quote"/>
    <w:basedOn w:val="119"/>
    <w:next w:val="119"/>
    <w:qFormat/>
    <w:uiPriority w:val="30"/>
    <w:rPr>
      <w:i/>
      <w:color w:val="606060"/>
      <w:sz w:val="19"/>
    </w:rPr>
    <w:pPr>
      <w:ind w:left="567" w:right="567"/>
      <w:shd w:val="clear" w:color="auto" w:fill="D9D9D9"/>
      <w:pBdr>
        <w:left w:val="single" w:color="808080" w:sz="4" w:space="11"/>
        <w:top w:val="single" w:color="808080" w:sz="4" w:space="3"/>
        <w:right w:val="single" w:color="808080" w:sz="4" w:space="11"/>
        <w:bottom w:val="single" w:color="808080" w:sz="4" w:space="3"/>
      </w:pBdr>
    </w:pPr>
  </w:style>
  <w:style w:type="table" w:styleId="30">
    <w:name w:val="Lined"/>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31">
    <w:name w:val="Lined - Accent 1"/>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32">
    <w:name w:val="Lined - Accent 2"/>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33">
    <w:name w:val="Lined - Accent 3"/>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34">
    <w:name w:val="Lined - Accent 4"/>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35">
    <w:name w:val="Lined - Accent 5"/>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36">
    <w:name w:val="Lined - Accent 6"/>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37">
    <w:name w:val="Bordered"/>
    <w:basedOn w:val="21"/>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38">
    <w:name w:val="Bordered - Accent 1"/>
    <w:basedOn w:val="21"/>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39">
    <w:name w:val="Bordered - Accent 2"/>
    <w:basedOn w:val="21"/>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40">
    <w:name w:val="Bordered - Accent 3"/>
    <w:basedOn w:val="21"/>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41">
    <w:name w:val="Bordered - Accent 4"/>
    <w:basedOn w:val="21"/>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42">
    <w:name w:val="Bordered - Accent 5"/>
    <w:basedOn w:val="21"/>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43">
    <w:name w:val="Bordered - Accent 6"/>
    <w:basedOn w:val="21"/>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44">
    <w:name w:val="Bordered &amp; Lined"/>
    <w:basedOn w:val="21"/>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5">
    <w:name w:val="Bordered &amp; Lined - Accent 1"/>
    <w:basedOn w:val="21"/>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6">
    <w:name w:val="Bordered &amp; Lined - Accent 2"/>
    <w:basedOn w:val="21"/>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7">
    <w:name w:val="Bordered &amp; Lined - Accent 3"/>
    <w:basedOn w:val="21"/>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48">
    <w:name w:val="Bordered &amp; Lined - Accent 4"/>
    <w:basedOn w:val="21"/>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49">
    <w:name w:val="Bordered &amp; Lined - Accent 5"/>
    <w:basedOn w:val="21"/>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0">
    <w:name w:val="Bordered &amp; Lined - Accent 6"/>
    <w:basedOn w:val="21"/>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51">
    <w:name w:val="Hyperlink"/>
    <w:uiPriority w:val="99"/>
    <w:unhideWhenUsed/>
    <w:rPr>
      <w:color w:val="0000FF" w:themeColor="hyperlink"/>
      <w:u w:val="single"/>
    </w:rPr>
  </w:style>
  <w:style w:type="paragraph" w:styleId="52">
    <w:name w:val="footnote text"/>
    <w:basedOn w:val="119"/>
    <w:uiPriority w:val="99"/>
    <w:semiHidden/>
    <w:unhideWhenUsed/>
    <w:rPr>
      <w:sz w:val="20"/>
    </w:rPr>
    <w:pPr>
      <w:spacing w:lineRule="auto" w:line="240" w:after="0"/>
    </w:pPr>
  </w:style>
  <w:style w:type="character" w:styleId="53">
    <w:name w:val="Footnote Text Char"/>
    <w:basedOn w:val="127"/>
    <w:uiPriority w:val="99"/>
    <w:semiHidden/>
    <w:rPr>
      <w:sz w:val="20"/>
    </w:rPr>
  </w:style>
  <w:style w:type="character" w:styleId="54">
    <w:name w:val="footnote reference"/>
    <w:basedOn w:val="127"/>
    <w:uiPriority w:val="99"/>
    <w:semiHidden/>
    <w:unhideWhenUsed/>
    <w:rPr>
      <w:vertAlign w:val="superscript"/>
    </w:rPr>
  </w:style>
  <w:style w:type="paragraph" w:styleId="119">
    <w:name w:val="Normal"/>
    <w:next w:val="119"/>
    <w:rPr>
      <w:rFonts w:ascii=".VnTime" w:hAnsi=".VnTime"/>
      <w:sz w:val="28"/>
      <w:szCs w:val="24"/>
      <w:lang w:val="en-US" w:bidi="ar-SA" w:eastAsia="en-US"/>
    </w:rPr>
  </w:style>
  <w:style w:type="paragraph" w:styleId="120">
    <w:name w:val="Heading 1"/>
    <w:basedOn w:val="119"/>
    <w:next w:val="119"/>
    <w:rPr>
      <w:rFonts w:ascii=".VnTimeH" w:hAnsi=".VnTimeH"/>
      <w:b/>
      <w:color w:val="000000"/>
      <w:sz w:val="24"/>
      <w:szCs w:val="20"/>
    </w:rPr>
    <w:pPr>
      <w:keepNext/>
    </w:pPr>
  </w:style>
  <w:style w:type="paragraph" w:styleId="121">
    <w:name w:val="Heading 2"/>
    <w:basedOn w:val="119"/>
    <w:next w:val="119"/>
    <w:rPr>
      <w:rFonts w:ascii=".VnTimeH" w:hAnsi=".VnTimeH"/>
      <w:b/>
      <w:color w:val="000000"/>
      <w:sz w:val="36"/>
      <w:szCs w:val="20"/>
    </w:rPr>
    <w:pPr>
      <w:jc w:val="center"/>
      <w:keepNext/>
    </w:pPr>
  </w:style>
  <w:style w:type="paragraph" w:styleId="122">
    <w:name w:val="Heading 3"/>
    <w:basedOn w:val="119"/>
    <w:next w:val="119"/>
    <w:rPr>
      <w:rFonts w:ascii=".VnArial Narrow" w:hAnsi=".VnArial Narrow"/>
      <w:b/>
      <w:color w:val="000000"/>
      <w:szCs w:val="20"/>
    </w:rPr>
    <w:pPr>
      <w:jc w:val="center"/>
      <w:keepNext/>
    </w:pPr>
  </w:style>
  <w:style w:type="paragraph" w:styleId="123">
    <w:name w:val="Heading 4"/>
    <w:basedOn w:val="119"/>
    <w:next w:val="119"/>
    <w:rPr>
      <w:b/>
      <w:sz w:val="32"/>
      <w:szCs w:val="20"/>
    </w:rPr>
    <w:pPr>
      <w:keepNext/>
    </w:pPr>
  </w:style>
  <w:style w:type="paragraph" w:styleId="124">
    <w:name w:val="Heading 5"/>
    <w:basedOn w:val="119"/>
    <w:next w:val="119"/>
    <w:rPr>
      <w:rFonts w:ascii=".VnTimeH" w:hAnsi=".VnTimeH"/>
      <w:b/>
      <w:szCs w:val="20"/>
      <w:u w:val="single"/>
    </w:rPr>
    <w:pPr>
      <w:jc w:val="both"/>
      <w:keepNext/>
    </w:pPr>
  </w:style>
  <w:style w:type="paragraph" w:styleId="125">
    <w:name w:val="Heading 6"/>
    <w:basedOn w:val="119"/>
    <w:next w:val="119"/>
    <w:rPr>
      <w:sz w:val="32"/>
      <w:szCs w:val="20"/>
    </w:rPr>
    <w:pPr>
      <w:keepNext/>
      <w:tabs>
        <w:tab w:val="right" w:pos="8505"/>
      </w:tabs>
    </w:pPr>
  </w:style>
  <w:style w:type="paragraph" w:styleId="126">
    <w:name w:val="Heading 7"/>
    <w:basedOn w:val="119"/>
    <w:next w:val="119"/>
    <w:rPr>
      <w:i/>
      <w:sz w:val="32"/>
      <w:szCs w:val="20"/>
    </w:rPr>
    <w:pPr>
      <w:keepNext/>
      <w:tabs>
        <w:tab w:val="right" w:pos="8505"/>
      </w:tabs>
    </w:pPr>
  </w:style>
  <w:style w:type="character" w:styleId="127">
    <w:name w:val="Default Paragraph Font"/>
    <w:next w:val="127"/>
    <w:semiHidden/>
  </w:style>
  <w:style w:type="table" w:styleId="128">
    <w:name w:val="Table Normal"/>
    <w:next w:val="128"/>
    <w:semiHidden/>
    <w:tblPr/>
  </w:style>
  <w:style w:type="numbering" w:styleId="129">
    <w:name w:val="No List"/>
    <w:next w:val="129"/>
    <w:semiHidden/>
  </w:style>
  <w:style w:type="paragraph" w:styleId="130">
    <w:name w:val="Footer"/>
    <w:basedOn w:val="119"/>
    <w:next w:val="130"/>
    <w:rPr>
      <w:color w:val="000000"/>
      <w:szCs w:val="20"/>
    </w:rPr>
    <w:pPr>
      <w:tabs>
        <w:tab w:val="center" w:pos="4320"/>
        <w:tab w:val="right" w:pos="8640"/>
      </w:tabs>
    </w:pPr>
  </w:style>
  <w:style w:type="paragraph" w:styleId="131">
    <w:name w:val="Body Text 3"/>
    <w:basedOn w:val="119"/>
    <w:next w:val="131"/>
    <w:rPr>
      <w:sz w:val="32"/>
      <w:szCs w:val="20"/>
    </w:rPr>
    <w:pPr>
      <w:jc w:val="both"/>
    </w:pPr>
  </w:style>
  <w:style w:type="paragraph" w:styleId="132">
    <w:name w:val="Body Text Indent 2"/>
    <w:basedOn w:val="119"/>
    <w:next w:val="132"/>
    <w:rPr>
      <w:b/>
      <w:color w:val="000000"/>
      <w:szCs w:val="20"/>
    </w:rPr>
    <w:pPr>
      <w:ind w:firstLine="720"/>
      <w:jc w:val="both"/>
    </w:pPr>
  </w:style>
  <w:style w:type="paragraph" w:styleId="133">
    <w:name w:val="Body Text"/>
    <w:basedOn w:val="119"/>
    <w:next w:val="133"/>
    <w:rPr>
      <w:b/>
      <w:sz w:val="32"/>
      <w:szCs w:val="20"/>
    </w:rPr>
  </w:style>
  <w:style w:type="character" w:styleId="134">
    <w:name w:val="Page Number"/>
    <w:basedOn w:val="127"/>
    <w:next w:val="134"/>
  </w:style>
  <w:style w:type="paragraph" w:styleId="135">
    <w:name w:val="Body Text Indent"/>
    <w:basedOn w:val="119"/>
    <w:next w:val="135"/>
    <w:rPr>
      <w:color w:val="0000FF"/>
      <w:szCs w:val="20"/>
    </w:rPr>
  </w:style>
  <w:style w:type="paragraph" w:styleId="136">
    <w:name w:val="Body Text 2"/>
    <w:basedOn w:val="119"/>
    <w:next w:val="136"/>
    <w:rPr>
      <w:szCs w:val="20"/>
    </w:rPr>
    <w:pPr>
      <w:jc w:val="both"/>
    </w:pPr>
  </w:style>
  <w:style w:type="paragraph" w:styleId="137">
    <w:name w:val="Body Text Indent 3"/>
    <w:basedOn w:val="119"/>
    <w:next w:val="137"/>
    <w:rPr>
      <w:sz w:val="16"/>
      <w:szCs w:val="16"/>
    </w:rPr>
    <w:pPr>
      <w:ind w:left="360"/>
      <w:spacing w:after="120"/>
    </w:pPr>
  </w:style>
  <w:style w:type="paragraph" w:styleId="138">
    <w:name w:val="Header"/>
    <w:basedOn w:val="119"/>
    <w:next w:val="138"/>
    <w:pPr>
      <w:tabs>
        <w:tab w:val="center" w:pos="4320"/>
        <w:tab w:val="right" w:pos="8640"/>
      </w:tabs>
    </w:pPr>
  </w:style>
  <w:style w:type="table" w:styleId="139">
    <w:name w:val="Table Grid"/>
    <w:basedOn w:val="128"/>
    <w:next w:val="139"/>
    <w:tblPr/>
  </w:style>
  <w:style w:type="paragraph" w:styleId="140">
    <w:name w:val="Normal1"/>
    <w:basedOn w:val="119"/>
    <w:next w:val="119"/>
    <w:semiHidden/>
    <w:rPr>
      <w:rFonts w:ascii="Times New Roman" w:hAnsi="Times New Roman"/>
      <w:szCs w:val="22"/>
    </w:rPr>
    <w:pPr>
      <w:spacing w:lineRule="exact" w:line="240" w:after="160"/>
    </w:pPr>
  </w:style>
  <w:style w:type="paragraph" w:styleId="141">
    <w:name w:val=" Char Char Char Char"/>
    <w:basedOn w:val="119"/>
    <w:next w:val="141"/>
    <w:semiHidden/>
    <w:rPr>
      <w:rFonts w:ascii="Arial" w:hAnsi="Arial"/>
      <w:sz w:val="22"/>
      <w:szCs w:val="22"/>
    </w:rPr>
    <w:pPr>
      <w:spacing w:lineRule="exact" w:line="240" w:after="160"/>
    </w:pPr>
  </w:style>
  <w:style w:type="paragraph" w:styleId="142">
    <w:name w:val="Default Paragraph Font Para Char Char Char Char Char"/>
    <w:next w:val="142"/>
    <w:rPr>
      <w:rFonts w:ascii="Arial" w:hAnsi="Arial"/>
      <w:sz w:val="26"/>
      <w:szCs w:val="26"/>
      <w:lang w:val="en-US" w:bidi="ar-SA" w:eastAsia="en-US"/>
    </w:rPr>
    <w:pPr>
      <w:spacing w:lineRule="auto" w:line="312" w:after="120" w:before="120"/>
      <w:tabs>
        <w:tab w:val="left" w:pos="1152"/>
      </w:tabs>
    </w:pPr>
  </w:style>
  <w:style w:type="character" w:styleId="143">
    <w:name w:val="Line Number"/>
    <w:next w:val="143"/>
  </w:style>
  <w:style w:type="character" w:styleId="144">
    <w:name w:val="Footer Char"/>
    <w:next w:val="144"/>
    <w:rPr>
      <w:rFonts w:ascii=".VnTime" w:hAnsi=".VnTime"/>
      <w:color w:val="000000"/>
      <w:sz w:val="28"/>
    </w:rPr>
  </w:style>
  <w:style w:type="character" w:styleId="145">
    <w:name w:val="Body Text 3 Char"/>
    <w:next w:val="145"/>
    <w:rPr>
      <w:rFonts w:ascii=".VnTime" w:hAnsi=".VnTime"/>
      <w:sz w:val="32"/>
    </w:rPr>
  </w:style>
  <w:style w:type="paragraph" w:styleId="146">
    <w:name w:val="Balloon Text"/>
    <w:basedOn w:val="119"/>
    <w:next w:val="146"/>
    <w:rPr>
      <w:rFonts w:ascii="Tahoma" w:hAnsi="Tahoma"/>
      <w:sz w:val="16"/>
      <w:szCs w:val="16"/>
    </w:rPr>
  </w:style>
  <w:style w:type="character" w:styleId="147">
    <w:name w:val="Balloon Text Char"/>
    <w:next w:val="147"/>
    <w:rPr>
      <w:rFonts w:ascii="Tahoma" w:hAnsi="Tahoma"/>
      <w:sz w:val="16"/>
      <w:szCs w:val="16"/>
    </w:rPr>
  </w:style>
  <w:style w:type="character" w:styleId="148">
    <w:name w:val="Strong"/>
    <w:next w:val="148"/>
    <w:rPr>
      <w:b/>
      <w:bCs/>
    </w:rPr>
  </w:style>
  <w:style w:type="character" w:styleId="1377" w:default="1">
    <w:name w:val="GenStyleDefChar"/>
  </w:style>
  <w:style w:type="numbering" w:styleId="1378" w:default="1">
    <w:name w:val="GenStyleDefNum"/>
  </w:style>
  <w:style w:type="paragraph" w:styleId="1379" w:default="1">
    <w:name w:val="GenStyleDefPar"/>
  </w:style>
  <w:style w:type="table" w:styleId="1380" w:default="1">
    <w:name w:val="GenStyleDefTable"/>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footer" Target="footer2.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Application>
  <AppVersion>5.0</AppVers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